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D8E9E" w14:textId="17C4F02E" w:rsidR="00CD5936" w:rsidRPr="001F2BA6" w:rsidRDefault="00CD5936">
      <w:pPr>
        <w:rPr>
          <w:rFonts w:cstheme="minorHAnsi"/>
        </w:rPr>
      </w:pPr>
      <w:r w:rsidRPr="001F2BA6">
        <w:rPr>
          <w:rFonts w:cstheme="minorHAnsi"/>
        </w:rPr>
        <w:t>Znak sprawy: Or.271</w:t>
      </w:r>
      <w:r w:rsidR="00DE72D0" w:rsidRPr="001F2BA6">
        <w:rPr>
          <w:rFonts w:cstheme="minorHAnsi"/>
        </w:rPr>
        <w:t>.</w:t>
      </w:r>
      <w:r w:rsidR="00AB3533">
        <w:rPr>
          <w:rFonts w:cstheme="minorHAnsi"/>
        </w:rPr>
        <w:t>3</w:t>
      </w:r>
      <w:r w:rsidRPr="001F2BA6">
        <w:rPr>
          <w:rFonts w:cstheme="minorHAnsi"/>
        </w:rPr>
        <w:t>.202</w:t>
      </w:r>
      <w:r w:rsidR="00CA165C">
        <w:rPr>
          <w:rFonts w:cstheme="minorHAnsi"/>
        </w:rPr>
        <w:t>6</w:t>
      </w:r>
      <w:r w:rsidR="00A65376" w:rsidRPr="001F2BA6">
        <w:rPr>
          <w:rFonts w:cstheme="minorHAnsi"/>
        </w:rPr>
        <w:t xml:space="preserve">  </w:t>
      </w:r>
      <w:r w:rsidRPr="001F2BA6">
        <w:rPr>
          <w:rFonts w:cstheme="minorHAnsi"/>
        </w:rPr>
        <w:t xml:space="preserve">                                                                               Załącznik nr 1 OPZ</w:t>
      </w:r>
      <w:r w:rsidR="009B5573" w:rsidRPr="001F2BA6">
        <w:rPr>
          <w:rFonts w:cstheme="minorHAnsi"/>
        </w:rPr>
        <w:t xml:space="preserve"> do SWZ</w:t>
      </w:r>
    </w:p>
    <w:p w14:paraId="49524A74" w14:textId="77777777" w:rsidR="00CD5936" w:rsidRPr="001F2BA6" w:rsidRDefault="00CD5936" w:rsidP="00DE72D0">
      <w:pPr>
        <w:autoSpaceDE w:val="0"/>
        <w:autoSpaceDN w:val="0"/>
        <w:adjustRightInd w:val="0"/>
        <w:spacing w:after="0" w:line="240" w:lineRule="auto"/>
        <w:rPr>
          <w:rFonts w:cstheme="minorHAnsi"/>
          <w:b/>
          <w:bCs/>
        </w:rPr>
      </w:pPr>
    </w:p>
    <w:p w14:paraId="4F7694DD" w14:textId="33471BCF" w:rsidR="00CD5936" w:rsidRPr="001F2BA6" w:rsidRDefault="00CD5936" w:rsidP="00DE72D0">
      <w:pPr>
        <w:autoSpaceDE w:val="0"/>
        <w:autoSpaceDN w:val="0"/>
        <w:adjustRightInd w:val="0"/>
        <w:spacing w:after="0" w:line="240" w:lineRule="auto"/>
        <w:jc w:val="center"/>
        <w:rPr>
          <w:rFonts w:cstheme="minorHAnsi"/>
          <w:i/>
          <w:iCs/>
        </w:rPr>
      </w:pPr>
      <w:r w:rsidRPr="001F2BA6">
        <w:rPr>
          <w:rFonts w:cstheme="minorHAnsi"/>
          <w:b/>
          <w:bCs/>
        </w:rPr>
        <w:t>Szczegółowy opis przedmiotu zamówienia, warunki i sposób jego realizacji:</w:t>
      </w:r>
    </w:p>
    <w:p w14:paraId="067F26C4" w14:textId="3AA6FBF5" w:rsidR="00C06169" w:rsidRPr="00C06169" w:rsidRDefault="00C06169" w:rsidP="00C06169">
      <w:pPr>
        <w:spacing w:after="0" w:line="240" w:lineRule="auto"/>
        <w:ind w:firstLine="425"/>
        <w:jc w:val="both"/>
        <w:rPr>
          <w:rFonts w:cstheme="minorHAnsi"/>
        </w:rPr>
      </w:pPr>
      <w:r w:rsidRPr="00C06169">
        <w:rPr>
          <w:rFonts w:cstheme="minorHAnsi"/>
        </w:rPr>
        <w:t xml:space="preserve">W ramach zadania należy opracować kompleksową, wielobranżową dokumentację projektową w zakresie rozwiązania architektonicznego, konstrukcyjnego, instalacyjnego i sieciowego, drogowego, usunięcia ewentualnych kolizji z istniejącym uzbrojeniem występującym na terenie inwestycji wraz </w:t>
      </w:r>
      <w:r>
        <w:rPr>
          <w:rFonts w:cstheme="minorHAnsi"/>
        </w:rPr>
        <w:t xml:space="preserve">                    </w:t>
      </w:r>
      <w:r w:rsidRPr="00C06169">
        <w:rPr>
          <w:rFonts w:cstheme="minorHAnsi"/>
        </w:rPr>
        <w:t xml:space="preserve">z pełnieniem nadzoru autorskiego w czasie realizacji robót budowlanych. </w:t>
      </w:r>
    </w:p>
    <w:p w14:paraId="56FEEEEA" w14:textId="404E74D8" w:rsidR="00C06169" w:rsidRPr="00C06169" w:rsidRDefault="00C06169" w:rsidP="00C06169">
      <w:pPr>
        <w:spacing w:after="0" w:line="240" w:lineRule="auto"/>
        <w:ind w:firstLine="425"/>
        <w:jc w:val="both"/>
        <w:rPr>
          <w:rFonts w:cstheme="minorHAnsi"/>
        </w:rPr>
      </w:pPr>
      <w:r w:rsidRPr="00C06169">
        <w:rPr>
          <w:rFonts w:cstheme="minorHAnsi"/>
        </w:rPr>
        <w:t xml:space="preserve">Jednostka projektowa wykona we własnym zakresie mapę do celów projektowych, sporządzi dokumentację niezbędną do wydania decyzji pozwolenia na budowę w tym przygotowanie wniosków do poszczególnych organów o wydanie stosownych opinii i decyzji przewidzianych prawem w tym między innymi uzyska warunki zasilania obiektu w energię elektryczną, energię cieplną, wodę </w:t>
      </w:r>
      <w:r>
        <w:rPr>
          <w:rFonts w:cstheme="minorHAnsi"/>
        </w:rPr>
        <w:t xml:space="preserve">                               </w:t>
      </w:r>
      <w:r w:rsidRPr="00C06169">
        <w:rPr>
          <w:rFonts w:cstheme="minorHAnsi"/>
        </w:rPr>
        <w:t xml:space="preserve">i odprowadzenie ścieków,  pozwolenia </w:t>
      </w:r>
      <w:proofErr w:type="spellStart"/>
      <w:r w:rsidRPr="00C06169">
        <w:rPr>
          <w:rFonts w:cstheme="minorHAnsi"/>
        </w:rPr>
        <w:t>wodno</w:t>
      </w:r>
      <w:proofErr w:type="spellEnd"/>
      <w:r w:rsidRPr="00C06169">
        <w:rPr>
          <w:rFonts w:cstheme="minorHAnsi"/>
        </w:rPr>
        <w:t xml:space="preserve"> prawnego (o ile zajdzie konieczność). Teren przewidziany do posadowienia obiektu objęty jest miejscowym planem zagospodarowania terenu. </w:t>
      </w:r>
    </w:p>
    <w:p w14:paraId="0D206C50" w14:textId="7864F758" w:rsidR="00C06169" w:rsidRPr="00C06169" w:rsidRDefault="00C06169" w:rsidP="00C06169">
      <w:pPr>
        <w:spacing w:after="0" w:line="240" w:lineRule="auto"/>
        <w:ind w:firstLine="425"/>
        <w:jc w:val="both"/>
        <w:rPr>
          <w:rFonts w:cstheme="minorHAnsi"/>
        </w:rPr>
      </w:pPr>
      <w:r w:rsidRPr="00C06169">
        <w:rPr>
          <w:rFonts w:cstheme="minorHAnsi"/>
        </w:rPr>
        <w:t xml:space="preserve">Wykonawca sporządzi dokumentację na przebudowę lub budowę infrastruktury technicznej </w:t>
      </w:r>
      <w:r>
        <w:rPr>
          <w:rFonts w:cstheme="minorHAnsi"/>
        </w:rPr>
        <w:t xml:space="preserve">                        </w:t>
      </w:r>
      <w:r w:rsidRPr="00C06169">
        <w:rPr>
          <w:rFonts w:cstheme="minorHAnsi"/>
        </w:rPr>
        <w:t>w przypadku wystąpienia kolizji z projektowanym obiektem.</w:t>
      </w:r>
    </w:p>
    <w:p w14:paraId="2FE802B8" w14:textId="77777777" w:rsidR="00C06169" w:rsidRPr="00C06169" w:rsidRDefault="00C06169" w:rsidP="00C06169">
      <w:pPr>
        <w:spacing w:after="0" w:line="240" w:lineRule="auto"/>
        <w:ind w:firstLine="425"/>
        <w:jc w:val="both"/>
        <w:rPr>
          <w:rFonts w:cstheme="minorHAnsi"/>
        </w:rPr>
      </w:pPr>
    </w:p>
    <w:p w14:paraId="5AEF96DC" w14:textId="58AD386A" w:rsidR="00C06169" w:rsidRPr="00C06169" w:rsidRDefault="00C06169" w:rsidP="00C06169">
      <w:pPr>
        <w:pStyle w:val="Default"/>
        <w:jc w:val="both"/>
        <w:rPr>
          <w:rFonts w:asciiTheme="minorHAnsi" w:hAnsiTheme="minorHAnsi" w:cstheme="minorHAnsi"/>
          <w:b/>
          <w:color w:val="auto"/>
          <w:sz w:val="22"/>
          <w:szCs w:val="22"/>
        </w:rPr>
      </w:pPr>
      <w:r w:rsidRPr="00C06169">
        <w:rPr>
          <w:rFonts w:asciiTheme="minorHAnsi" w:hAnsiTheme="minorHAnsi" w:cstheme="minorHAnsi"/>
          <w:b/>
          <w:color w:val="auto"/>
          <w:sz w:val="22"/>
          <w:szCs w:val="22"/>
        </w:rPr>
        <w:t xml:space="preserve">I. Zamawiana dokumentacja winna obejmować: </w:t>
      </w:r>
    </w:p>
    <w:p w14:paraId="347B6664" w14:textId="77777777" w:rsidR="00C06169" w:rsidRPr="00C06169" w:rsidRDefault="00C06169" w:rsidP="00C06169">
      <w:pPr>
        <w:pStyle w:val="Default"/>
        <w:ind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1) Koncepcję ośrodka kultury i sportuj i zagospodarowania terenu – projekt wstępny. </w:t>
      </w:r>
    </w:p>
    <w:p w14:paraId="7D13D674" w14:textId="77777777" w:rsidR="00C06169" w:rsidRPr="00C06169" w:rsidRDefault="00C06169" w:rsidP="00C06169">
      <w:pPr>
        <w:pStyle w:val="Default"/>
        <w:ind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2) Projekt zagospodarowania terenu. </w:t>
      </w:r>
    </w:p>
    <w:p w14:paraId="7D170EF5" w14:textId="77777777" w:rsidR="00C06169" w:rsidRPr="00C06169" w:rsidRDefault="00C06169" w:rsidP="00C06169">
      <w:pPr>
        <w:pStyle w:val="Default"/>
        <w:ind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3) Projekty techniczne -wykonawcze branż: </w:t>
      </w:r>
    </w:p>
    <w:p w14:paraId="78A5BFB7" w14:textId="77777777" w:rsidR="00C06169" w:rsidRPr="00C06169" w:rsidRDefault="00C06169" w:rsidP="00C06169">
      <w:pPr>
        <w:pStyle w:val="Default"/>
        <w:ind w:left="1416"/>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a) architektonicznej,</w:t>
      </w:r>
    </w:p>
    <w:p w14:paraId="09B8D348" w14:textId="77777777" w:rsidR="00C06169" w:rsidRPr="00C06169" w:rsidRDefault="00C06169" w:rsidP="00C06169">
      <w:pPr>
        <w:pStyle w:val="Default"/>
        <w:ind w:left="1416"/>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b) konstrukcyjnej,</w:t>
      </w:r>
    </w:p>
    <w:p w14:paraId="128E381E" w14:textId="77777777" w:rsidR="00C06169" w:rsidRPr="00C06169" w:rsidRDefault="00C06169" w:rsidP="00C06169">
      <w:pPr>
        <w:pStyle w:val="Default"/>
        <w:ind w:left="1416"/>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c) zagospodarowania terenu, miejsc postojowych, małej architektury, zieleni (</w:t>
      </w:r>
      <w:proofErr w:type="spellStart"/>
      <w:r w:rsidRPr="00C06169">
        <w:rPr>
          <w:rFonts w:asciiTheme="minorHAnsi" w:hAnsiTheme="minorHAnsi" w:cstheme="minorHAnsi"/>
          <w:color w:val="auto"/>
          <w:sz w:val="22"/>
          <w:szCs w:val="22"/>
        </w:rPr>
        <w:t>nasadzeń</w:t>
      </w:r>
      <w:proofErr w:type="spellEnd"/>
      <w:r w:rsidRPr="00C06169">
        <w:rPr>
          <w:rFonts w:asciiTheme="minorHAnsi" w:hAnsiTheme="minorHAnsi" w:cstheme="minorHAnsi"/>
          <w:color w:val="auto"/>
          <w:sz w:val="22"/>
          <w:szCs w:val="22"/>
        </w:rPr>
        <w:t xml:space="preserve"> drzew i krzewów), </w:t>
      </w:r>
    </w:p>
    <w:p w14:paraId="750B8AE5"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d) przyłącza energetycznego, </w:t>
      </w:r>
    </w:p>
    <w:p w14:paraId="56DC75A4"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e) przyłącza cieplnego,</w:t>
      </w:r>
    </w:p>
    <w:p w14:paraId="6299F78E"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f) przyłącza wodnego, </w:t>
      </w:r>
    </w:p>
    <w:p w14:paraId="47BB00C4"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g) przyłącza kanalizacji sanitarnej, </w:t>
      </w:r>
    </w:p>
    <w:p w14:paraId="6C19348B"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h) przyłącza teletechnicznego, </w:t>
      </w:r>
    </w:p>
    <w:p w14:paraId="1E01B46E" w14:textId="77777777" w:rsidR="00C06169" w:rsidRPr="00C06169" w:rsidRDefault="00C06169" w:rsidP="00C06169">
      <w:pPr>
        <w:pStyle w:val="Default"/>
        <w:ind w:left="1416"/>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i) architektonicznej, aranżacji wnętrz, kolorystyki i zestawienia wyposażenia,  </w:t>
      </w:r>
    </w:p>
    <w:p w14:paraId="4273A439"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j) instalacji wodno-kanalizacyjnych, hydrantów, </w:t>
      </w:r>
    </w:p>
    <w:p w14:paraId="696FE463"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k) instalacji elektrycznych, oświetlenia LED, instalacji fotowoltaicznej</w:t>
      </w:r>
    </w:p>
    <w:p w14:paraId="0499A753"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l) instalacji centralnego ogrzewania, źródła ciepła, </w:t>
      </w:r>
    </w:p>
    <w:p w14:paraId="15B4CA36"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ł) instalacji wentylacji i klimatyzacji, odzysku ciepła (rekuperacji), </w:t>
      </w:r>
    </w:p>
    <w:p w14:paraId="53BE2FCA" w14:textId="77777777" w:rsidR="00C06169" w:rsidRPr="00C06169" w:rsidRDefault="00C06169" w:rsidP="00C06169">
      <w:pPr>
        <w:pStyle w:val="Default"/>
        <w:ind w:left="708" w:firstLine="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m) instalacji alarmowej, </w:t>
      </w:r>
    </w:p>
    <w:p w14:paraId="423C3EBC" w14:textId="77777777" w:rsidR="00C06169" w:rsidRPr="00C06169" w:rsidRDefault="00C06169" w:rsidP="00C06169">
      <w:pPr>
        <w:pStyle w:val="Default"/>
        <w:ind w:left="1416"/>
        <w:jc w:val="both"/>
        <w:rPr>
          <w:rFonts w:asciiTheme="minorHAnsi" w:hAnsiTheme="minorHAnsi" w:cstheme="minorHAnsi"/>
          <w:color w:val="FF0000"/>
          <w:sz w:val="22"/>
          <w:szCs w:val="22"/>
        </w:rPr>
      </w:pPr>
      <w:r w:rsidRPr="00C06169">
        <w:rPr>
          <w:rFonts w:asciiTheme="minorHAnsi" w:hAnsiTheme="minorHAnsi" w:cstheme="minorHAnsi"/>
          <w:color w:val="auto"/>
          <w:sz w:val="22"/>
          <w:szCs w:val="22"/>
        </w:rPr>
        <w:t>n) instalacji teletechnicznych światłowodowych,</w:t>
      </w:r>
      <w:r w:rsidRPr="00C06169">
        <w:rPr>
          <w:rFonts w:asciiTheme="minorHAnsi" w:hAnsiTheme="minorHAnsi" w:cstheme="minorHAnsi"/>
          <w:color w:val="FF0000"/>
          <w:sz w:val="22"/>
          <w:szCs w:val="22"/>
        </w:rPr>
        <w:t xml:space="preserve"> </w:t>
      </w:r>
    </w:p>
    <w:p w14:paraId="1C3F90C9" w14:textId="77777777" w:rsidR="00C06169" w:rsidRPr="00C06169" w:rsidRDefault="00C06169" w:rsidP="00C06169">
      <w:pPr>
        <w:spacing w:after="0" w:line="240" w:lineRule="auto"/>
        <w:ind w:left="1416"/>
        <w:jc w:val="both"/>
        <w:rPr>
          <w:rFonts w:cstheme="minorHAnsi"/>
        </w:rPr>
      </w:pPr>
      <w:r w:rsidRPr="00C06169">
        <w:rPr>
          <w:rFonts w:cstheme="minorHAnsi"/>
        </w:rPr>
        <w:t>o) systemu zarządzania budynkiem obejmującym: system wizyjnego monitoringu wewnętrznego i zewnętrznego, instalacji teleinformatycznej, sterowania oświetleniem wewnętrznym i zewnętrznym, sterowania ogrzewaniem osobnych pomieszczeń, sterowania wentylacją, klimatyzacją, system alarmowy,</w:t>
      </w:r>
    </w:p>
    <w:p w14:paraId="4DA2245E" w14:textId="77777777" w:rsidR="00C06169" w:rsidRPr="00C06169" w:rsidRDefault="00C06169" w:rsidP="00C06169">
      <w:pPr>
        <w:spacing w:after="0" w:line="240" w:lineRule="auto"/>
        <w:ind w:left="1701" w:hanging="283"/>
        <w:jc w:val="both"/>
        <w:rPr>
          <w:rFonts w:cstheme="minorHAnsi"/>
        </w:rPr>
      </w:pPr>
      <w:r w:rsidRPr="00C06169">
        <w:rPr>
          <w:rFonts w:cstheme="minorHAnsi"/>
        </w:rPr>
        <w:t>p) akustyki sali widowiskowej i sali konferencyjnej potwierdzonej przez inżyniera akustyka.</w:t>
      </w:r>
    </w:p>
    <w:p w14:paraId="605A1093" w14:textId="21A0A7DF"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4) Instrukcję bezpieczeństwa przeciwpożarowego, projekt oznakowania ewakuacyjnego </w:t>
      </w:r>
      <w:r>
        <w:rPr>
          <w:rFonts w:cstheme="minorHAnsi"/>
        </w:rPr>
        <w:t xml:space="preserve">                          </w:t>
      </w:r>
      <w:r w:rsidRPr="00C06169">
        <w:rPr>
          <w:rFonts w:cstheme="minorHAnsi"/>
        </w:rPr>
        <w:t xml:space="preserve">i sprzętu przeciw pożarowego. </w:t>
      </w:r>
    </w:p>
    <w:p w14:paraId="7A3ABCDA" w14:textId="77777777" w:rsidR="00C06169" w:rsidRPr="00C06169" w:rsidRDefault="00C06169" w:rsidP="00C06169">
      <w:pPr>
        <w:autoSpaceDE w:val="0"/>
        <w:autoSpaceDN w:val="0"/>
        <w:adjustRightInd w:val="0"/>
        <w:spacing w:after="0" w:line="240" w:lineRule="auto"/>
        <w:ind w:firstLine="708"/>
        <w:jc w:val="both"/>
        <w:rPr>
          <w:rFonts w:cstheme="minorHAnsi"/>
        </w:rPr>
      </w:pPr>
      <w:r w:rsidRPr="00C06169">
        <w:rPr>
          <w:rFonts w:cstheme="minorHAnsi"/>
        </w:rPr>
        <w:t xml:space="preserve">5) Przedmiary robót. </w:t>
      </w:r>
    </w:p>
    <w:p w14:paraId="3A6BF527" w14:textId="77777777" w:rsidR="00C06169" w:rsidRPr="00C06169" w:rsidRDefault="00C06169" w:rsidP="00C06169">
      <w:pPr>
        <w:autoSpaceDE w:val="0"/>
        <w:autoSpaceDN w:val="0"/>
        <w:adjustRightInd w:val="0"/>
        <w:spacing w:after="0" w:line="240" w:lineRule="auto"/>
        <w:ind w:firstLine="708"/>
        <w:jc w:val="both"/>
        <w:rPr>
          <w:rFonts w:cstheme="minorHAnsi"/>
        </w:rPr>
      </w:pPr>
      <w:r w:rsidRPr="00C06169">
        <w:rPr>
          <w:rFonts w:cstheme="minorHAnsi"/>
        </w:rPr>
        <w:t xml:space="preserve">6) Kosztorysy inwestorskie  </w:t>
      </w:r>
    </w:p>
    <w:p w14:paraId="5AA899AE" w14:textId="77777777" w:rsidR="00C06169" w:rsidRPr="00C06169" w:rsidRDefault="00C06169" w:rsidP="00C06169">
      <w:pPr>
        <w:autoSpaceDE w:val="0"/>
        <w:autoSpaceDN w:val="0"/>
        <w:adjustRightInd w:val="0"/>
        <w:spacing w:after="0" w:line="240" w:lineRule="auto"/>
        <w:ind w:firstLine="708"/>
        <w:jc w:val="both"/>
        <w:rPr>
          <w:rFonts w:cstheme="minorHAnsi"/>
        </w:rPr>
      </w:pPr>
      <w:r w:rsidRPr="00C06169">
        <w:rPr>
          <w:rFonts w:cstheme="minorHAnsi"/>
        </w:rPr>
        <w:t xml:space="preserve">Uwaga! </w:t>
      </w:r>
    </w:p>
    <w:p w14:paraId="111C911D" w14:textId="77777777" w:rsidR="00C06169" w:rsidRPr="00C06169" w:rsidRDefault="00C06169" w:rsidP="00C06169">
      <w:pPr>
        <w:autoSpaceDE w:val="0"/>
        <w:autoSpaceDN w:val="0"/>
        <w:adjustRightInd w:val="0"/>
        <w:spacing w:after="0" w:line="240" w:lineRule="auto"/>
        <w:ind w:left="709" w:firstLine="708"/>
        <w:jc w:val="both"/>
        <w:rPr>
          <w:rFonts w:cstheme="minorHAnsi"/>
        </w:rPr>
      </w:pPr>
      <w:r w:rsidRPr="00C06169">
        <w:rPr>
          <w:rFonts w:cstheme="minorHAnsi"/>
        </w:rPr>
        <w:t>Przedmiary i kosztorysy powinny uwzględniać dwufunkcyjność obiektu i zawierać podział na część związaną z budową budowli ochronnej  - ukryć i pozostałą część obiektu</w:t>
      </w:r>
    </w:p>
    <w:p w14:paraId="0FF7C467" w14:textId="77777777" w:rsidR="00C06169" w:rsidRPr="00C06169" w:rsidRDefault="00C06169" w:rsidP="00C06169">
      <w:pPr>
        <w:autoSpaceDE w:val="0"/>
        <w:autoSpaceDN w:val="0"/>
        <w:adjustRightInd w:val="0"/>
        <w:spacing w:after="0" w:line="240" w:lineRule="auto"/>
        <w:ind w:firstLine="708"/>
        <w:jc w:val="both"/>
        <w:rPr>
          <w:rFonts w:cstheme="minorHAnsi"/>
        </w:rPr>
      </w:pPr>
      <w:r w:rsidRPr="00C06169">
        <w:rPr>
          <w:rFonts w:cstheme="minorHAnsi"/>
        </w:rPr>
        <w:t xml:space="preserve">7) Specyfikacje techniczne wykonania i odbioru robót. </w:t>
      </w:r>
    </w:p>
    <w:p w14:paraId="2F36661B" w14:textId="77777777" w:rsidR="00C06169" w:rsidRPr="00C06169" w:rsidRDefault="00C06169" w:rsidP="00C06169">
      <w:pPr>
        <w:autoSpaceDE w:val="0"/>
        <w:autoSpaceDN w:val="0"/>
        <w:adjustRightInd w:val="0"/>
        <w:spacing w:after="0" w:line="240" w:lineRule="auto"/>
        <w:ind w:firstLine="708"/>
        <w:jc w:val="both"/>
        <w:rPr>
          <w:rFonts w:cstheme="minorHAnsi"/>
        </w:rPr>
      </w:pPr>
      <w:r w:rsidRPr="00C06169">
        <w:rPr>
          <w:rFonts w:cstheme="minorHAnsi"/>
        </w:rPr>
        <w:t xml:space="preserve">8) Charakterystykę energetyczną. </w:t>
      </w:r>
    </w:p>
    <w:p w14:paraId="54F7E69C"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lastRenderedPageBreak/>
        <w:t xml:space="preserve">9) Operat kosztów eksploatacyjnych (energii elektrycznej, cieplnej, kosztów serwisowania urządzeń). </w:t>
      </w:r>
    </w:p>
    <w:p w14:paraId="4556CF7B"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10) Wyposażenia i dostosowania dla osób z niepełnosprawnościami, </w:t>
      </w:r>
    </w:p>
    <w:p w14:paraId="2E626F3C"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11) Projekty w innych branżach, jeżeli okażą się niezbędne w trakcie projektowania. </w:t>
      </w:r>
    </w:p>
    <w:p w14:paraId="11522A90"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12) Wymienione projekty winny być opracowane w 4 egz., branża kosztowa i STWIOR w 3 egz. oraz CD/DVD lub </w:t>
      </w:r>
      <w:proofErr w:type="spellStart"/>
      <w:r w:rsidRPr="00C06169">
        <w:rPr>
          <w:rFonts w:cstheme="minorHAnsi"/>
        </w:rPr>
        <w:t>pendriver</w:t>
      </w:r>
      <w:proofErr w:type="spellEnd"/>
      <w:r w:rsidRPr="00C06169">
        <w:rPr>
          <w:rFonts w:cstheme="minorHAnsi"/>
        </w:rPr>
        <w:t xml:space="preserve"> w 2 egz. wszystkich ww. elementów dokumentacji - w wersji modyfikowalnej (rozszerzenia: format </w:t>
      </w:r>
      <w:proofErr w:type="spellStart"/>
      <w:r w:rsidRPr="00C06169">
        <w:rPr>
          <w:rFonts w:cstheme="minorHAnsi"/>
        </w:rPr>
        <w:t>doc</w:t>
      </w:r>
      <w:proofErr w:type="spellEnd"/>
      <w:r w:rsidRPr="00C06169">
        <w:rPr>
          <w:rFonts w:cstheme="minorHAnsi"/>
        </w:rPr>
        <w:t xml:space="preserve">, </w:t>
      </w:r>
      <w:proofErr w:type="spellStart"/>
      <w:r w:rsidRPr="00C06169">
        <w:rPr>
          <w:rFonts w:cstheme="minorHAnsi"/>
        </w:rPr>
        <w:t>ath</w:t>
      </w:r>
      <w:proofErr w:type="spellEnd"/>
      <w:r w:rsidRPr="00C06169">
        <w:rPr>
          <w:rFonts w:cstheme="minorHAnsi"/>
        </w:rPr>
        <w:t>) i niemodyfikowalnej (rozszerzenia: pdf );wymagane jest aby pliki wersji elektronicznej odpowiadały teczkom wersji drukowanej, rysunki zawierały podpisy projektantów i inne elementy naniesione na wersję drukowaną.</w:t>
      </w:r>
    </w:p>
    <w:p w14:paraId="1837A105"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13) Złożenie kompletnych wniosków o pozwolenie na budowę, wraz ze wszystkimi wymaganymi uzgodnieniami czy decyzjami, zgodnie z Prawem Budowlanym. </w:t>
      </w:r>
    </w:p>
    <w:p w14:paraId="2928F3F7"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14) Nadzoru, uzupełniania, korekty lub wymiany elementów złożonej z wnioskiem  dokumentacji do czasu uzyskania decyzji pozwolenia na budowę. </w:t>
      </w:r>
    </w:p>
    <w:p w14:paraId="23241895" w14:textId="77777777" w:rsidR="00C06169" w:rsidRPr="00C06169" w:rsidRDefault="00C06169" w:rsidP="00C06169">
      <w:pPr>
        <w:autoSpaceDE w:val="0"/>
        <w:autoSpaceDN w:val="0"/>
        <w:adjustRightInd w:val="0"/>
        <w:spacing w:after="0" w:line="240" w:lineRule="auto"/>
        <w:ind w:left="708"/>
        <w:jc w:val="both"/>
        <w:rPr>
          <w:rFonts w:cstheme="minorHAnsi"/>
        </w:rPr>
      </w:pPr>
    </w:p>
    <w:p w14:paraId="3ACFDB67" w14:textId="77777777" w:rsidR="00C06169" w:rsidRPr="00C06169" w:rsidRDefault="00C06169" w:rsidP="00C06169">
      <w:pPr>
        <w:autoSpaceDE w:val="0"/>
        <w:autoSpaceDN w:val="0"/>
        <w:adjustRightInd w:val="0"/>
        <w:spacing w:after="0" w:line="240" w:lineRule="auto"/>
        <w:jc w:val="both"/>
        <w:rPr>
          <w:rFonts w:cstheme="minorHAnsi"/>
        </w:rPr>
      </w:pPr>
      <w:r w:rsidRPr="00C06169">
        <w:rPr>
          <w:rFonts w:cstheme="minorHAnsi"/>
        </w:rPr>
        <w:t xml:space="preserve"> 1. Zamówieniem objęty jest również nadzór autorski na etapie realizacji robót. Czynności  nadzoru autorskiego prowadzone będą wyłącznie na wezwanie Zamawiającego, a ich wykonanie każdorazowo będzie potwierdzane przez Zamawiającego na karcie nadzoru. </w:t>
      </w:r>
    </w:p>
    <w:p w14:paraId="5320DF00" w14:textId="77777777" w:rsidR="00C06169" w:rsidRPr="00C06169" w:rsidRDefault="00C06169" w:rsidP="00C06169">
      <w:pPr>
        <w:autoSpaceDE w:val="0"/>
        <w:autoSpaceDN w:val="0"/>
        <w:adjustRightInd w:val="0"/>
        <w:spacing w:after="0" w:line="240" w:lineRule="auto"/>
        <w:jc w:val="both"/>
        <w:rPr>
          <w:rFonts w:cstheme="minorHAnsi"/>
        </w:rPr>
      </w:pPr>
      <w:r w:rsidRPr="00C06169">
        <w:rPr>
          <w:rFonts w:cstheme="minorHAnsi"/>
        </w:rPr>
        <w:t xml:space="preserve">2. Do obowiązków wykonawcy należą również wszelkie prace przygotowawcze i pomocnicze związane z prawidłowym opracowaniem projektu, w tym: </w:t>
      </w:r>
    </w:p>
    <w:p w14:paraId="2F17E203"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1) uzyskanie wszelkich warunków wstępnych, opinii i uzgodnień, wypisów, wyrysów, decyzji, ocen, badań w tym geotechnicznych i innych dokumentów niezbędnych dla prawidłowego wykonania przedmiotu umowy oraz umożliwiających uzyskanie pozwolenia na budowę; </w:t>
      </w:r>
    </w:p>
    <w:p w14:paraId="42464CDB"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2) współpraca z Zamawiającym lub wskazanymi osobami na etapie opracowywania dokumentów dla instytucji finansujących; </w:t>
      </w:r>
    </w:p>
    <w:p w14:paraId="1DFF3724" w14:textId="77777777"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3) udzielanie wyjaśnień co do treści projektu w postępowaniu przetargowym na wybór wykonawcy robót, </w:t>
      </w:r>
    </w:p>
    <w:p w14:paraId="62F321CA" w14:textId="2E167E70"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4) przed przystąpieniem do sporządzenia właściwego projektu, Projektant jest zobowiązany przedłożyć Zamawiającemu do zatwierdzenia koncepcję projektową - projekt wstępny</w:t>
      </w:r>
      <w:r>
        <w:rPr>
          <w:rFonts w:cstheme="minorHAnsi"/>
        </w:rPr>
        <w:t xml:space="preserve">                            </w:t>
      </w:r>
      <w:r w:rsidRPr="00C06169">
        <w:rPr>
          <w:rFonts w:cstheme="minorHAnsi"/>
        </w:rPr>
        <w:t xml:space="preserve"> i uzyskać jego akceptację; </w:t>
      </w:r>
    </w:p>
    <w:p w14:paraId="246427B0" w14:textId="669AF118" w:rsidR="00C06169" w:rsidRPr="00C06169" w:rsidRDefault="00C06169" w:rsidP="00C06169">
      <w:pPr>
        <w:autoSpaceDE w:val="0"/>
        <w:autoSpaceDN w:val="0"/>
        <w:adjustRightInd w:val="0"/>
        <w:spacing w:after="0" w:line="240" w:lineRule="auto"/>
        <w:ind w:left="708"/>
        <w:jc w:val="both"/>
        <w:rPr>
          <w:rFonts w:cstheme="minorHAnsi"/>
        </w:rPr>
      </w:pPr>
      <w:r w:rsidRPr="00C06169">
        <w:rPr>
          <w:rFonts w:cstheme="minorHAnsi"/>
        </w:rPr>
        <w:t xml:space="preserve">5) Projektant zobowiązany jest do zorganizowania minimum pięciu spotkań roboczych </w:t>
      </w:r>
      <w:r>
        <w:rPr>
          <w:rFonts w:cstheme="minorHAnsi"/>
        </w:rPr>
        <w:t xml:space="preserve">                           </w:t>
      </w:r>
      <w:r w:rsidRPr="00C06169">
        <w:rPr>
          <w:rFonts w:cstheme="minorHAnsi"/>
        </w:rPr>
        <w:t xml:space="preserve">z Zamawiającym na etapie sporządzenia dokumentacji projektowej w celu omówienia przyjętej koncepcji, rozwiązań projektowych i materiałowych, </w:t>
      </w:r>
    </w:p>
    <w:p w14:paraId="31535498" w14:textId="77777777" w:rsidR="00C06169" w:rsidRPr="00C06169" w:rsidRDefault="00C06169" w:rsidP="00C06169">
      <w:pPr>
        <w:pStyle w:val="Default"/>
        <w:ind w:left="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6) stosowania zasady oszczędnego i racjonalnego wydatkowania środków przy sporządzaniu projektu w szczególności przy wyborze rozwiązań konstrukcyjnych, instalacyjnych, materiałów i urządzeń.</w:t>
      </w:r>
    </w:p>
    <w:p w14:paraId="64E113E6" w14:textId="77777777" w:rsidR="00C06169" w:rsidRPr="00C06169" w:rsidRDefault="00C06169" w:rsidP="00C06169">
      <w:pPr>
        <w:pStyle w:val="Default"/>
        <w:ind w:left="708"/>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 </w:t>
      </w:r>
    </w:p>
    <w:p w14:paraId="29C53FBD" w14:textId="77777777" w:rsidR="00C06169" w:rsidRPr="00C06169" w:rsidRDefault="00C06169" w:rsidP="00C06169">
      <w:pPr>
        <w:autoSpaceDE w:val="0"/>
        <w:autoSpaceDN w:val="0"/>
        <w:adjustRightInd w:val="0"/>
        <w:spacing w:after="0" w:line="240" w:lineRule="auto"/>
        <w:jc w:val="both"/>
        <w:rPr>
          <w:rFonts w:cstheme="minorHAnsi"/>
          <w:b/>
        </w:rPr>
      </w:pPr>
      <w:r w:rsidRPr="00C06169">
        <w:rPr>
          <w:rFonts w:cstheme="minorHAnsi"/>
          <w:b/>
        </w:rPr>
        <w:t xml:space="preserve">II. Warunki do uwzględnienia w projektowaniu: </w:t>
      </w:r>
    </w:p>
    <w:p w14:paraId="0F2AFFB1" w14:textId="77777777" w:rsidR="00C06169" w:rsidRPr="00C06169" w:rsidRDefault="00C06169" w:rsidP="00C06169">
      <w:pPr>
        <w:autoSpaceDE w:val="0"/>
        <w:autoSpaceDN w:val="0"/>
        <w:adjustRightInd w:val="0"/>
        <w:spacing w:after="0" w:line="240" w:lineRule="auto"/>
        <w:ind w:left="142"/>
        <w:jc w:val="both"/>
        <w:rPr>
          <w:rFonts w:cstheme="minorHAnsi"/>
        </w:rPr>
      </w:pPr>
      <w:r w:rsidRPr="00C06169">
        <w:rPr>
          <w:rFonts w:cstheme="minorHAnsi"/>
          <w:bCs/>
        </w:rPr>
        <w:t xml:space="preserve">1) </w:t>
      </w:r>
      <w:r w:rsidRPr="00C06169">
        <w:rPr>
          <w:rFonts w:cstheme="minorHAnsi"/>
        </w:rPr>
        <w:t xml:space="preserve">Sposób opracowania projektu - rozdzielnie projekt zagospodarowania terenu, projekt architektoniczno-budowlany, projekt konstrukcyjny i projekty wykonawcze poszczególnych branż. Nie dopuszcza się łączenia tych projektów w jedno opracowanie. </w:t>
      </w:r>
    </w:p>
    <w:p w14:paraId="7F9FEE75" w14:textId="77777777" w:rsidR="00C06169" w:rsidRPr="00C06169" w:rsidRDefault="00C06169" w:rsidP="00C06169">
      <w:pPr>
        <w:autoSpaceDE w:val="0"/>
        <w:autoSpaceDN w:val="0"/>
        <w:adjustRightInd w:val="0"/>
        <w:spacing w:after="0" w:line="240" w:lineRule="auto"/>
        <w:ind w:left="142"/>
        <w:jc w:val="both"/>
        <w:rPr>
          <w:rFonts w:cstheme="minorHAnsi"/>
        </w:rPr>
      </w:pPr>
      <w:r w:rsidRPr="00C06169">
        <w:rPr>
          <w:rFonts w:cstheme="minorHAnsi"/>
          <w:bCs/>
        </w:rPr>
        <w:t xml:space="preserve">2) </w:t>
      </w:r>
      <w:r w:rsidRPr="00C06169">
        <w:rPr>
          <w:rFonts w:cstheme="minorHAnsi"/>
        </w:rPr>
        <w:t xml:space="preserve">Dokumentacja projektowa winna być opracowana w stanie kompletnym w zakresie poszczególnych branż oraz opinii, uzgodnień i decyzji – zgodnie z obowiązującymi przepisami. </w:t>
      </w:r>
    </w:p>
    <w:p w14:paraId="358BF172" w14:textId="1BC64452" w:rsidR="00C06169" w:rsidRPr="00C06169" w:rsidRDefault="00C06169" w:rsidP="00C06169">
      <w:pPr>
        <w:pStyle w:val="Default"/>
        <w:ind w:left="142"/>
        <w:jc w:val="both"/>
        <w:rPr>
          <w:rFonts w:asciiTheme="minorHAnsi" w:hAnsiTheme="minorHAnsi" w:cstheme="minorHAnsi"/>
          <w:color w:val="auto"/>
          <w:sz w:val="22"/>
          <w:szCs w:val="22"/>
        </w:rPr>
      </w:pPr>
      <w:r w:rsidRPr="00C06169">
        <w:rPr>
          <w:rFonts w:asciiTheme="minorHAnsi" w:hAnsiTheme="minorHAnsi" w:cstheme="minorHAnsi"/>
          <w:bCs/>
          <w:color w:val="auto"/>
          <w:sz w:val="22"/>
          <w:szCs w:val="22"/>
        </w:rPr>
        <w:t xml:space="preserve">3) </w:t>
      </w:r>
      <w:r w:rsidRPr="00C06169">
        <w:rPr>
          <w:rFonts w:asciiTheme="minorHAnsi" w:hAnsiTheme="minorHAnsi" w:cstheme="minorHAnsi"/>
          <w:color w:val="auto"/>
          <w:sz w:val="22"/>
          <w:szCs w:val="22"/>
        </w:rPr>
        <w:t xml:space="preserve">Dokumentacja projektowa musi opisywać przedmiot zamówienia w sposób jednoznaczny </w:t>
      </w:r>
      <w:r>
        <w:rPr>
          <w:rFonts w:asciiTheme="minorHAnsi" w:hAnsiTheme="minorHAnsi" w:cstheme="minorHAnsi"/>
          <w:color w:val="auto"/>
          <w:sz w:val="22"/>
          <w:szCs w:val="22"/>
        </w:rPr>
        <w:t xml:space="preserve">                                </w:t>
      </w:r>
      <w:r w:rsidRPr="00C06169">
        <w:rPr>
          <w:rFonts w:asciiTheme="minorHAnsi" w:hAnsiTheme="minorHAnsi" w:cstheme="minorHAnsi"/>
          <w:color w:val="auto"/>
          <w:sz w:val="22"/>
          <w:szCs w:val="22"/>
        </w:rPr>
        <w:t>i wyczerpujący, za pomocą dostatecznie dokładnych, zrozumiałych określeń, uwzględniając wszystkie wymagania techniczne i okoliczności mogące mieć wpływ na sporządzenie oferty przez wykonawcę robót, któremu zamówienie na roboty budowlane zostanie udzielone na podstawie Prawa zamówień publicznych. Zaprojektowane materiały budowlane należy scharakteryzować wyłącznie parametrami technicznymi bez podawania nazw własnych (znaków towarowych).</w:t>
      </w:r>
    </w:p>
    <w:p w14:paraId="54BA6E77" w14:textId="618D1F81" w:rsidR="00C06169" w:rsidRPr="00C06169" w:rsidRDefault="00C06169" w:rsidP="00C06169">
      <w:pPr>
        <w:tabs>
          <w:tab w:val="left" w:pos="426"/>
        </w:tabs>
        <w:autoSpaceDE w:val="0"/>
        <w:autoSpaceDN w:val="0"/>
        <w:adjustRightInd w:val="0"/>
        <w:spacing w:after="0" w:line="240" w:lineRule="auto"/>
        <w:ind w:left="142"/>
        <w:jc w:val="both"/>
        <w:rPr>
          <w:rFonts w:cstheme="minorHAnsi"/>
        </w:rPr>
      </w:pPr>
      <w:r w:rsidRPr="00C06169">
        <w:rPr>
          <w:rFonts w:cstheme="minorHAnsi"/>
          <w:bCs/>
        </w:rPr>
        <w:t>4)</w:t>
      </w:r>
      <w:r>
        <w:rPr>
          <w:rFonts w:cstheme="minorHAnsi"/>
          <w:bCs/>
        </w:rPr>
        <w:t xml:space="preserve"> </w:t>
      </w:r>
      <w:r w:rsidRPr="00C06169">
        <w:rPr>
          <w:rFonts w:cstheme="minorHAnsi"/>
        </w:rPr>
        <w:t xml:space="preserve">Specyfikacje techniczne wykonania i odbioru robót, kosztorys inwestorski </w:t>
      </w:r>
      <w:r w:rsidRPr="00C06169">
        <w:rPr>
          <w:rFonts w:cstheme="minorHAnsi"/>
        </w:rPr>
        <w:br/>
        <w:t xml:space="preserve">i przedmiar robót winny posiadać jednolite oznaczenia i wzajemnie zgodne odnośniki. </w:t>
      </w:r>
    </w:p>
    <w:p w14:paraId="0F2CB316" w14:textId="77777777" w:rsidR="00C06169" w:rsidRPr="00C06169" w:rsidRDefault="00C06169" w:rsidP="00C06169">
      <w:pPr>
        <w:autoSpaceDE w:val="0"/>
        <w:autoSpaceDN w:val="0"/>
        <w:adjustRightInd w:val="0"/>
        <w:spacing w:after="0" w:line="240" w:lineRule="auto"/>
        <w:ind w:left="142" w:firstLine="708"/>
        <w:jc w:val="both"/>
        <w:rPr>
          <w:rFonts w:cstheme="minorHAnsi"/>
        </w:rPr>
      </w:pPr>
      <w:r w:rsidRPr="00C06169">
        <w:rPr>
          <w:rFonts w:cstheme="minorHAnsi"/>
          <w:bCs/>
        </w:rPr>
        <w:t xml:space="preserve">5) </w:t>
      </w:r>
      <w:r w:rsidRPr="00C06169">
        <w:rPr>
          <w:rFonts w:cstheme="minorHAnsi"/>
        </w:rPr>
        <w:t xml:space="preserve">W szczególności należy uwzględnić przepisy : </w:t>
      </w:r>
    </w:p>
    <w:p w14:paraId="40DEFD07"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Ustawy z dnia 7 lipca 1994r Prawo budowlane (tekst jednolity Dz.U. 2025r. poz. 418),</w:t>
      </w:r>
    </w:p>
    <w:p w14:paraId="459DCB90" w14:textId="7F61958D"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lastRenderedPageBreak/>
        <w:t xml:space="preserve">Obowiązujących polskich norm przenoszących  normy europejskie lub norm innych państw członkowskich Europejskiego Obszaru Gospodarczego przenoszących te normy. </w:t>
      </w:r>
      <w:r>
        <w:rPr>
          <w:rFonts w:cstheme="minorHAnsi"/>
        </w:rPr>
        <w:t xml:space="preserve">                               </w:t>
      </w:r>
      <w:r w:rsidRPr="00C06169">
        <w:rPr>
          <w:rFonts w:cstheme="minorHAnsi"/>
        </w:rPr>
        <w:t>W przypadku braku Polskich Norm przenoszących normy europejskie lub norm innych państw członkowskich Europejskiego Obszaru Gospodarczego przenoszących te normy uwzględnia się w kolejności dokumenty odniesienia wymienione w art. 30 ust. 2 i 3 ustawy Prawo zamówień publicznych.</w:t>
      </w:r>
    </w:p>
    <w:p w14:paraId="51971ADE"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 xml:space="preserve">Rozporządzenia Ministra Infrastruktury z dnia 9.05.2024r. w sprawie warunków technicznych, jakim powinny odpowiadać budynki i ich usytuowanie (Dz.U. </w:t>
      </w:r>
      <w:r w:rsidRPr="00C06169">
        <w:rPr>
          <w:rFonts w:cstheme="minorHAnsi"/>
        </w:rPr>
        <w:br/>
        <w:t>2024r., nr 726).</w:t>
      </w:r>
    </w:p>
    <w:p w14:paraId="2CEEA266"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Rozporządzenia Ministra Infrastruktury z dnia 20 grudnia 2021 r. w sprawie szczegółowego zakresu i formy dokumentacji projektowej, specyfikacji technicznych wykonania i odbioru robót budowlanych oraz programu funkcjonalno-użytkowego (Dz.U. 2021 poz. 2454)</w:t>
      </w:r>
    </w:p>
    <w:p w14:paraId="59D8DE2C" w14:textId="5D2D597E"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Rozporządzenia Ministra Infrastruktury z dnia 18.05.2004 r. w sprawie określenia metod</w:t>
      </w:r>
      <w:r>
        <w:rPr>
          <w:rFonts w:cstheme="minorHAnsi"/>
        </w:rPr>
        <w:t xml:space="preserve">              </w:t>
      </w:r>
      <w:r w:rsidRPr="00C06169">
        <w:rPr>
          <w:rFonts w:cstheme="minorHAnsi"/>
        </w:rPr>
        <w:t xml:space="preserve"> i podstaw sporządzania kosztorysu inwestorskiego, obliczania planowanych kosztów prac projektowych oraz planowanych kosztów robót budowlanych określonych  w programie funkcjonalno-użytkowym (Dz.U. 2021 poz. 2458),</w:t>
      </w:r>
    </w:p>
    <w:p w14:paraId="6FD023E2"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 xml:space="preserve">Rozporządzenie Ministra Infrastruktury i Rozwoju z dnia 28 marca 2023r. </w:t>
      </w:r>
      <w:r w:rsidRPr="00C06169">
        <w:rPr>
          <w:rFonts w:cstheme="minorHAnsi"/>
        </w:rPr>
        <w:br/>
        <w:t>w sprawie metodologii wyznaczania charakterystyki energetycznej budynku lub części budynku oraz świadectw charakterystyki energetycznej (Dz. U. 2023 poz. 697),</w:t>
      </w:r>
    </w:p>
    <w:p w14:paraId="1EFD9681"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Ustawy o ochronie ludności i obronie cywilnej z dnia 5 grudnia 2024r.(Dz.U. 2024 poz.1907),</w:t>
      </w:r>
    </w:p>
    <w:p w14:paraId="0183A105" w14:textId="5BF033EA"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 xml:space="preserve">Rozporządzenia Ministra Spraw Wewnętrznych i Administracji z dnia 4 listopada 2025r. </w:t>
      </w:r>
      <w:r>
        <w:rPr>
          <w:rFonts w:cstheme="minorHAnsi"/>
        </w:rPr>
        <w:t xml:space="preserve">                </w:t>
      </w:r>
      <w:r w:rsidRPr="00C06169">
        <w:rPr>
          <w:rFonts w:cstheme="minorHAnsi"/>
        </w:rPr>
        <w:t>w sprawie warunków technicznych dla budowli ochronnych oraz warunków technicznych ich użytkowania i usytuowania (Dz.U. 2025 poz. 1548),</w:t>
      </w:r>
    </w:p>
    <w:p w14:paraId="31C4DB3D" w14:textId="77777777" w:rsidR="00C06169" w:rsidRPr="00C06169" w:rsidRDefault="00C06169" w:rsidP="00C06169">
      <w:pPr>
        <w:pStyle w:val="Akapitzlist"/>
        <w:numPr>
          <w:ilvl w:val="0"/>
          <w:numId w:val="13"/>
        </w:numPr>
        <w:autoSpaceDE w:val="0"/>
        <w:autoSpaceDN w:val="0"/>
        <w:adjustRightInd w:val="0"/>
        <w:spacing w:after="0" w:line="240" w:lineRule="auto"/>
        <w:jc w:val="both"/>
        <w:rPr>
          <w:rFonts w:cstheme="minorHAnsi"/>
        </w:rPr>
      </w:pPr>
      <w:r w:rsidRPr="00C06169">
        <w:rPr>
          <w:rFonts w:cstheme="minorHAnsi"/>
        </w:rPr>
        <w:t>Ustawy z dnia 11 września 2019 r</w:t>
      </w:r>
      <w:r w:rsidRPr="00C06169">
        <w:rPr>
          <w:rFonts w:cstheme="minorHAnsi"/>
          <w:bCs/>
        </w:rPr>
        <w:t xml:space="preserve">. </w:t>
      </w:r>
      <w:r w:rsidRPr="00C06169">
        <w:rPr>
          <w:rFonts w:cstheme="minorHAnsi"/>
        </w:rPr>
        <w:t>Prawo zamówień publicznych (Dz.U. 2024 poz. 1320 ze zm.).</w:t>
      </w:r>
    </w:p>
    <w:p w14:paraId="681B8342" w14:textId="77777777" w:rsidR="00C06169" w:rsidRPr="00C06169" w:rsidRDefault="00C06169" w:rsidP="00C06169">
      <w:pPr>
        <w:spacing w:after="0" w:line="240" w:lineRule="auto"/>
        <w:jc w:val="both"/>
        <w:rPr>
          <w:rFonts w:cstheme="minorHAnsi"/>
        </w:rPr>
      </w:pPr>
      <w:r w:rsidRPr="00C06169">
        <w:rPr>
          <w:rFonts w:cstheme="minorHAnsi"/>
        </w:rPr>
        <w:t>Wykonawca w ramach niniejszego zadania jest zobowiązany także do zapewnienia na własny koszt obsługi geodezyjnej niezbędnej do wykonania powyższych opracowań.</w:t>
      </w:r>
    </w:p>
    <w:p w14:paraId="3A72810C" w14:textId="77777777" w:rsidR="00C06169" w:rsidRDefault="00C06169" w:rsidP="00C06169">
      <w:pPr>
        <w:spacing w:after="0" w:line="240" w:lineRule="auto"/>
        <w:jc w:val="both"/>
        <w:rPr>
          <w:rFonts w:cstheme="minorHAnsi"/>
          <w:b/>
        </w:rPr>
      </w:pPr>
    </w:p>
    <w:p w14:paraId="028766FD" w14:textId="71F0B591" w:rsidR="00C06169" w:rsidRPr="00C06169" w:rsidRDefault="00C06169" w:rsidP="00C06169">
      <w:pPr>
        <w:spacing w:after="0" w:line="240" w:lineRule="auto"/>
        <w:jc w:val="both"/>
        <w:rPr>
          <w:rFonts w:cstheme="minorHAnsi"/>
          <w:b/>
        </w:rPr>
      </w:pPr>
      <w:r w:rsidRPr="00C06169">
        <w:rPr>
          <w:rFonts w:cstheme="minorHAnsi"/>
          <w:b/>
        </w:rPr>
        <w:t>III. Lokalizacja obiektu</w:t>
      </w:r>
    </w:p>
    <w:p w14:paraId="1F86B833" w14:textId="77777777" w:rsidR="00C06169" w:rsidRPr="00C06169" w:rsidRDefault="00C06169" w:rsidP="00C06169">
      <w:pPr>
        <w:pStyle w:val="Tekstpodstawowy3"/>
        <w:numPr>
          <w:ilvl w:val="0"/>
          <w:numId w:val="14"/>
        </w:numPr>
        <w:spacing w:after="0" w:line="240" w:lineRule="auto"/>
        <w:ind w:left="284" w:hanging="284"/>
        <w:rPr>
          <w:rFonts w:asciiTheme="minorHAnsi" w:hAnsiTheme="minorHAnsi" w:cstheme="minorHAnsi"/>
          <w:b/>
          <w:sz w:val="22"/>
          <w:szCs w:val="22"/>
        </w:rPr>
      </w:pPr>
      <w:r w:rsidRPr="00C06169">
        <w:rPr>
          <w:rFonts w:asciiTheme="minorHAnsi" w:hAnsiTheme="minorHAnsi" w:cstheme="minorHAnsi"/>
          <w:sz w:val="22"/>
          <w:szCs w:val="22"/>
        </w:rPr>
        <w:t xml:space="preserve">Lokalizacja i istniejące zagospodarowanie – teren objęty opracowaniem (działka nr ew. 1059/37 oraz części działki nr ew. 1058/5 obręb Czarna Białostocka) znajduje się </w:t>
      </w:r>
      <w:r w:rsidRPr="00C06169">
        <w:rPr>
          <w:rFonts w:asciiTheme="minorHAnsi" w:hAnsiTheme="minorHAnsi" w:cstheme="minorHAnsi"/>
          <w:sz w:val="22"/>
          <w:szCs w:val="22"/>
        </w:rPr>
        <w:br/>
        <w:t xml:space="preserve">w Czarnej Białostockiej pomiędzy ulicami Piłsudskiego nr 2299B oraz ul. Sienkiewicza nr 2302B będącymi w zarządzie Powiatowego Zarządu Dróg w Białymstoku,  a także projektowaną gminną spinającą ul. Torową z ul. Sienkiewicza. </w:t>
      </w:r>
    </w:p>
    <w:p w14:paraId="0E555087"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Na w/w działce znajduje się studnia kopana, przyłącze wodociągowe oraz przyłącze kanalizacji sanitarnej. Obsługa nieruchomości z działki nr ew. 1058/36 projektowanej drogi gminnej.</w:t>
      </w:r>
    </w:p>
    <w:p w14:paraId="79FF06E8"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 xml:space="preserve">Przedmiotowa działka z punktowymi drzewami iglastymi - sosna. </w:t>
      </w:r>
    </w:p>
    <w:p w14:paraId="47B8F781" w14:textId="68B1FA51"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 xml:space="preserve">Należy zaprojektować nowe nasadzenia drzew i krzewów w formie parku kieszonkowego wraz z elementami małej architektury (np. ławki, kosze na segregowane śmiecie, parkingi rowerowe) </w:t>
      </w:r>
      <w:r>
        <w:rPr>
          <w:rFonts w:asciiTheme="minorHAnsi" w:hAnsiTheme="minorHAnsi" w:cstheme="minorHAnsi"/>
          <w:sz w:val="22"/>
          <w:szCs w:val="22"/>
        </w:rPr>
        <w:t xml:space="preserve">                   </w:t>
      </w:r>
      <w:r w:rsidRPr="00C06169">
        <w:rPr>
          <w:rFonts w:asciiTheme="minorHAnsi" w:hAnsiTheme="minorHAnsi" w:cstheme="minorHAnsi"/>
          <w:sz w:val="22"/>
          <w:szCs w:val="22"/>
        </w:rPr>
        <w:t>a także dojazdy, placyki manewrowe i dojścia do budynku.</w:t>
      </w:r>
    </w:p>
    <w:p w14:paraId="1DFBE835" w14:textId="77777777" w:rsidR="00C06169" w:rsidRPr="00C06169" w:rsidRDefault="00C06169" w:rsidP="00C06169">
      <w:pPr>
        <w:pStyle w:val="Tekstpodstawowy3"/>
        <w:spacing w:after="0" w:line="240" w:lineRule="auto"/>
        <w:ind w:left="720" w:firstLine="696"/>
        <w:rPr>
          <w:rFonts w:asciiTheme="minorHAnsi" w:hAnsiTheme="minorHAnsi" w:cstheme="minorHAnsi"/>
          <w:b/>
          <w:sz w:val="22"/>
          <w:szCs w:val="22"/>
        </w:rPr>
      </w:pPr>
    </w:p>
    <w:p w14:paraId="6407F2A6" w14:textId="77777777" w:rsidR="00C06169" w:rsidRPr="00C06169" w:rsidRDefault="00C06169" w:rsidP="00C06169">
      <w:pPr>
        <w:pStyle w:val="Tekstpodstawowy3"/>
        <w:numPr>
          <w:ilvl w:val="0"/>
          <w:numId w:val="14"/>
        </w:numPr>
        <w:tabs>
          <w:tab w:val="left" w:pos="284"/>
        </w:tabs>
        <w:spacing w:after="0" w:line="240" w:lineRule="auto"/>
        <w:ind w:left="709" w:hanging="709"/>
        <w:rPr>
          <w:rFonts w:asciiTheme="minorHAnsi" w:hAnsiTheme="minorHAnsi" w:cstheme="minorHAnsi"/>
          <w:b/>
          <w:sz w:val="22"/>
          <w:szCs w:val="22"/>
        </w:rPr>
      </w:pPr>
      <w:r w:rsidRPr="00C06169">
        <w:rPr>
          <w:rFonts w:asciiTheme="minorHAnsi" w:hAnsiTheme="minorHAnsi" w:cstheme="minorHAnsi"/>
          <w:sz w:val="22"/>
          <w:szCs w:val="22"/>
        </w:rPr>
        <w:t>Istniejąca infrastruktura techniczna – w otaczających nieruchomość działkach znajdują się sieci:</w:t>
      </w:r>
    </w:p>
    <w:p w14:paraId="1FF4A964" w14:textId="77777777" w:rsidR="00C06169" w:rsidRPr="00C06169" w:rsidRDefault="00C06169" w:rsidP="00C06169">
      <w:pPr>
        <w:pStyle w:val="Tekstpodstawowy3"/>
        <w:spacing w:after="0" w:line="240" w:lineRule="auto"/>
        <w:ind w:left="900"/>
        <w:rPr>
          <w:rFonts w:asciiTheme="minorHAnsi" w:hAnsiTheme="minorHAnsi" w:cstheme="minorHAnsi"/>
          <w:b/>
          <w:sz w:val="22"/>
          <w:szCs w:val="22"/>
        </w:rPr>
      </w:pPr>
      <w:r w:rsidRPr="00C06169">
        <w:rPr>
          <w:rFonts w:asciiTheme="minorHAnsi" w:hAnsiTheme="minorHAnsi" w:cstheme="minorHAnsi"/>
          <w:sz w:val="22"/>
          <w:szCs w:val="22"/>
        </w:rPr>
        <w:t xml:space="preserve">- wodociągowa, </w:t>
      </w:r>
    </w:p>
    <w:p w14:paraId="08132810" w14:textId="77777777" w:rsidR="00C06169" w:rsidRPr="00C06169" w:rsidRDefault="00C06169" w:rsidP="00C06169">
      <w:pPr>
        <w:pStyle w:val="Tekstpodstawowy3"/>
        <w:spacing w:after="0" w:line="240" w:lineRule="auto"/>
        <w:ind w:left="900"/>
        <w:rPr>
          <w:rFonts w:asciiTheme="minorHAnsi" w:hAnsiTheme="minorHAnsi" w:cstheme="minorHAnsi"/>
          <w:b/>
          <w:sz w:val="22"/>
          <w:szCs w:val="22"/>
        </w:rPr>
      </w:pPr>
      <w:r w:rsidRPr="00C06169">
        <w:rPr>
          <w:rFonts w:asciiTheme="minorHAnsi" w:hAnsiTheme="minorHAnsi" w:cstheme="minorHAnsi"/>
          <w:sz w:val="22"/>
          <w:szCs w:val="22"/>
        </w:rPr>
        <w:t>- kanalizacyjna,</w:t>
      </w:r>
    </w:p>
    <w:p w14:paraId="61F4B345" w14:textId="77777777" w:rsidR="00C06169" w:rsidRPr="00C06169" w:rsidRDefault="00C06169" w:rsidP="00C06169">
      <w:pPr>
        <w:pStyle w:val="Tekstpodstawowy3"/>
        <w:spacing w:after="0" w:line="240" w:lineRule="auto"/>
        <w:ind w:left="900"/>
        <w:rPr>
          <w:rFonts w:asciiTheme="minorHAnsi" w:hAnsiTheme="minorHAnsi" w:cstheme="minorHAnsi"/>
          <w:b/>
          <w:sz w:val="22"/>
          <w:szCs w:val="22"/>
        </w:rPr>
      </w:pPr>
      <w:r w:rsidRPr="00C06169">
        <w:rPr>
          <w:rFonts w:asciiTheme="minorHAnsi" w:hAnsiTheme="minorHAnsi" w:cstheme="minorHAnsi"/>
          <w:sz w:val="22"/>
          <w:szCs w:val="22"/>
        </w:rPr>
        <w:t>- teletechniczna,</w:t>
      </w:r>
    </w:p>
    <w:p w14:paraId="038E4685" w14:textId="77777777" w:rsidR="00C06169" w:rsidRPr="00C06169" w:rsidRDefault="00C06169" w:rsidP="00C06169">
      <w:pPr>
        <w:pStyle w:val="Tekstpodstawowy3"/>
        <w:spacing w:after="0" w:line="240" w:lineRule="auto"/>
        <w:ind w:left="900"/>
        <w:rPr>
          <w:rFonts w:asciiTheme="minorHAnsi" w:hAnsiTheme="minorHAnsi" w:cstheme="minorHAnsi"/>
          <w:b/>
          <w:sz w:val="22"/>
          <w:szCs w:val="22"/>
        </w:rPr>
      </w:pPr>
      <w:r w:rsidRPr="00C06169">
        <w:rPr>
          <w:rFonts w:asciiTheme="minorHAnsi" w:hAnsiTheme="minorHAnsi" w:cstheme="minorHAnsi"/>
          <w:sz w:val="22"/>
          <w:szCs w:val="22"/>
        </w:rPr>
        <w:t>- energetyczna,</w:t>
      </w:r>
    </w:p>
    <w:p w14:paraId="043417BD" w14:textId="77777777" w:rsidR="00C06169" w:rsidRPr="00C06169" w:rsidRDefault="00C06169" w:rsidP="00C06169">
      <w:pPr>
        <w:pStyle w:val="Tekstpodstawowy3"/>
        <w:spacing w:after="0" w:line="240" w:lineRule="auto"/>
        <w:ind w:left="900"/>
        <w:rPr>
          <w:rFonts w:asciiTheme="minorHAnsi" w:hAnsiTheme="minorHAnsi" w:cstheme="minorHAnsi"/>
          <w:b/>
          <w:sz w:val="22"/>
          <w:szCs w:val="22"/>
        </w:rPr>
      </w:pPr>
      <w:r w:rsidRPr="00C06169">
        <w:rPr>
          <w:rFonts w:asciiTheme="minorHAnsi" w:hAnsiTheme="minorHAnsi" w:cstheme="minorHAnsi"/>
          <w:sz w:val="22"/>
          <w:szCs w:val="22"/>
        </w:rPr>
        <w:t>- ciepłownicza.</w:t>
      </w:r>
    </w:p>
    <w:p w14:paraId="5D7F62B5"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Projektowany obiekt należy przyłączyć do wszystkich w/w sieci – wykonać projekty wszystkich przyłączy (o ile będą konieczne).</w:t>
      </w:r>
    </w:p>
    <w:p w14:paraId="7AFAAAAB" w14:textId="77777777" w:rsidR="00C06169" w:rsidRPr="00C06169" w:rsidRDefault="00C06169" w:rsidP="00C06169">
      <w:pPr>
        <w:pStyle w:val="Tekstpodstawowy3"/>
        <w:spacing w:after="0" w:line="240" w:lineRule="auto"/>
        <w:ind w:left="720" w:firstLine="696"/>
        <w:rPr>
          <w:rFonts w:asciiTheme="minorHAnsi" w:hAnsiTheme="minorHAnsi" w:cstheme="minorHAnsi"/>
          <w:b/>
          <w:sz w:val="22"/>
          <w:szCs w:val="22"/>
        </w:rPr>
      </w:pPr>
    </w:p>
    <w:p w14:paraId="7D72580E" w14:textId="77777777" w:rsidR="00C06169" w:rsidRPr="00C06169" w:rsidRDefault="00C06169" w:rsidP="00C06169">
      <w:pPr>
        <w:pStyle w:val="Tekstpodstawowy3"/>
        <w:numPr>
          <w:ilvl w:val="0"/>
          <w:numId w:val="14"/>
        </w:numPr>
        <w:spacing w:after="0" w:line="240" w:lineRule="auto"/>
        <w:ind w:left="284" w:hanging="284"/>
        <w:rPr>
          <w:rFonts w:asciiTheme="minorHAnsi" w:hAnsiTheme="minorHAnsi" w:cstheme="minorHAnsi"/>
          <w:b/>
          <w:sz w:val="22"/>
          <w:szCs w:val="22"/>
        </w:rPr>
      </w:pPr>
      <w:r w:rsidRPr="00C06169">
        <w:rPr>
          <w:rFonts w:asciiTheme="minorHAnsi" w:hAnsiTheme="minorHAnsi" w:cstheme="minorHAnsi"/>
          <w:sz w:val="22"/>
          <w:szCs w:val="22"/>
        </w:rPr>
        <w:lastRenderedPageBreak/>
        <w:t>Warunki geotechniczne – Należy przeprowadzić badania geotechniczne warunków gruntowych pod nowoprojektowany obiekt Ośrodka Kultury i Sportu.</w:t>
      </w:r>
    </w:p>
    <w:p w14:paraId="26A90DB2" w14:textId="77777777" w:rsidR="00C06169" w:rsidRPr="00C06169" w:rsidRDefault="00C06169" w:rsidP="00C06169">
      <w:pPr>
        <w:pStyle w:val="Tekstpodstawowy3"/>
        <w:spacing w:after="0" w:line="240" w:lineRule="auto"/>
        <w:rPr>
          <w:rFonts w:asciiTheme="minorHAnsi" w:hAnsiTheme="minorHAnsi" w:cstheme="minorHAnsi"/>
          <w:b/>
          <w:sz w:val="22"/>
          <w:szCs w:val="22"/>
        </w:rPr>
      </w:pPr>
    </w:p>
    <w:p w14:paraId="2D5BC718" w14:textId="55CD8F7C" w:rsidR="00C06169" w:rsidRPr="00C06169" w:rsidRDefault="00C06169" w:rsidP="00C06169">
      <w:pPr>
        <w:pStyle w:val="Tekstpodstawowy3"/>
        <w:spacing w:after="0" w:line="240" w:lineRule="auto"/>
        <w:ind w:firstLine="0"/>
        <w:rPr>
          <w:rFonts w:asciiTheme="minorHAnsi" w:hAnsiTheme="minorHAnsi" w:cstheme="minorHAnsi"/>
          <w:b/>
          <w:bCs/>
          <w:sz w:val="22"/>
          <w:szCs w:val="22"/>
        </w:rPr>
      </w:pPr>
      <w:r w:rsidRPr="00C06169">
        <w:rPr>
          <w:rFonts w:asciiTheme="minorHAnsi" w:hAnsiTheme="minorHAnsi" w:cstheme="minorHAnsi"/>
          <w:b/>
          <w:bCs/>
          <w:sz w:val="22"/>
          <w:szCs w:val="22"/>
        </w:rPr>
        <w:t>IV. Założenia do projektowania</w:t>
      </w:r>
    </w:p>
    <w:p w14:paraId="34F1C234" w14:textId="2DC9F9AE" w:rsidR="00C06169" w:rsidRPr="00C06169" w:rsidRDefault="00C06169" w:rsidP="00C06169">
      <w:pPr>
        <w:pStyle w:val="Tekstpodstawowy3"/>
        <w:numPr>
          <w:ilvl w:val="3"/>
          <w:numId w:val="14"/>
        </w:numPr>
        <w:spacing w:after="0" w:line="240" w:lineRule="auto"/>
        <w:ind w:left="284" w:hanging="284"/>
        <w:rPr>
          <w:rFonts w:asciiTheme="minorHAnsi" w:hAnsiTheme="minorHAnsi" w:cstheme="minorHAnsi"/>
          <w:b/>
          <w:sz w:val="22"/>
          <w:szCs w:val="22"/>
        </w:rPr>
      </w:pPr>
      <w:r w:rsidRPr="00C06169">
        <w:rPr>
          <w:rFonts w:asciiTheme="minorHAnsi" w:hAnsiTheme="minorHAnsi" w:cstheme="minorHAnsi"/>
          <w:sz w:val="22"/>
          <w:szCs w:val="22"/>
        </w:rPr>
        <w:t xml:space="preserve">Założenia ogólne dla zagospodarowania terenu – wejście główne do obiektu zewnętrzne z terenu </w:t>
      </w:r>
      <w:r>
        <w:rPr>
          <w:rFonts w:asciiTheme="minorHAnsi" w:hAnsiTheme="minorHAnsi" w:cstheme="minorHAnsi"/>
          <w:sz w:val="22"/>
          <w:szCs w:val="22"/>
        </w:rPr>
        <w:t xml:space="preserve">              </w:t>
      </w:r>
      <w:r w:rsidRPr="00C06169">
        <w:rPr>
          <w:rFonts w:asciiTheme="minorHAnsi" w:hAnsiTheme="minorHAnsi" w:cstheme="minorHAnsi"/>
          <w:sz w:val="22"/>
          <w:szCs w:val="22"/>
        </w:rPr>
        <w:t>z kierunku projektowanej „spinki” ul. Torowej z ul. Sienkiewicza.</w:t>
      </w:r>
    </w:p>
    <w:p w14:paraId="39B4209B"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p>
    <w:p w14:paraId="4E539A5F" w14:textId="77777777" w:rsidR="00C06169" w:rsidRPr="00C06169" w:rsidRDefault="00C06169" w:rsidP="00C06169">
      <w:pPr>
        <w:pStyle w:val="Tekstpodstawowy3"/>
        <w:numPr>
          <w:ilvl w:val="3"/>
          <w:numId w:val="14"/>
        </w:numPr>
        <w:spacing w:after="0" w:line="240" w:lineRule="auto"/>
        <w:ind w:left="284" w:hanging="284"/>
        <w:rPr>
          <w:rFonts w:asciiTheme="minorHAnsi" w:hAnsiTheme="minorHAnsi" w:cstheme="minorHAnsi"/>
          <w:b/>
          <w:sz w:val="22"/>
          <w:szCs w:val="22"/>
        </w:rPr>
      </w:pPr>
      <w:r w:rsidRPr="00C06169">
        <w:rPr>
          <w:rFonts w:asciiTheme="minorHAnsi" w:hAnsiTheme="minorHAnsi" w:cstheme="minorHAnsi"/>
          <w:sz w:val="22"/>
          <w:szCs w:val="22"/>
        </w:rPr>
        <w:t xml:space="preserve">Wjazd główny na działkę założyć wjazdem od strony ww. projektowanej „spinki” drogi gminnej. Należy zapewnić min. ilość miejsc postojowych dla samochodów osobowych (w tym dla osób niepełnosprawnych) w ilości adekwatnej do założeń </w:t>
      </w:r>
      <w:proofErr w:type="spellStart"/>
      <w:r w:rsidRPr="00C06169">
        <w:rPr>
          <w:rFonts w:asciiTheme="minorHAnsi" w:hAnsiTheme="minorHAnsi" w:cstheme="minorHAnsi"/>
          <w:sz w:val="22"/>
          <w:szCs w:val="22"/>
        </w:rPr>
        <w:t>mpzp</w:t>
      </w:r>
      <w:proofErr w:type="spellEnd"/>
      <w:r w:rsidRPr="00C06169">
        <w:rPr>
          <w:rFonts w:asciiTheme="minorHAnsi" w:hAnsiTheme="minorHAnsi" w:cstheme="minorHAnsi"/>
          <w:sz w:val="22"/>
          <w:szCs w:val="22"/>
        </w:rPr>
        <w:t>, podjazd do garażu oraz dojścia i opaskę wokół budynku.</w:t>
      </w:r>
    </w:p>
    <w:p w14:paraId="785613F6"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Obiekt przystosowany do potrzeb  osób  niepełnosprawnych.</w:t>
      </w:r>
    </w:p>
    <w:p w14:paraId="1948C253" w14:textId="77777777" w:rsidR="00C06169" w:rsidRPr="00C06169" w:rsidRDefault="00C06169" w:rsidP="00C06169">
      <w:pPr>
        <w:pStyle w:val="Tekstpodstawowy3"/>
        <w:spacing w:after="0" w:line="240" w:lineRule="auto"/>
        <w:ind w:left="284"/>
        <w:rPr>
          <w:rFonts w:asciiTheme="minorHAnsi" w:hAnsiTheme="minorHAnsi" w:cstheme="minorHAnsi"/>
          <w:b/>
          <w:sz w:val="22"/>
          <w:szCs w:val="22"/>
        </w:rPr>
      </w:pPr>
      <w:r w:rsidRPr="00C06169">
        <w:rPr>
          <w:rFonts w:asciiTheme="minorHAnsi" w:hAnsiTheme="minorHAnsi" w:cstheme="minorHAnsi"/>
          <w:sz w:val="22"/>
          <w:szCs w:val="22"/>
        </w:rPr>
        <w:t xml:space="preserve">W ramach projektu zagospodarowania terenu należy przewidzieć jego oświetlenie. </w:t>
      </w:r>
    </w:p>
    <w:p w14:paraId="1753AAAB" w14:textId="77777777" w:rsidR="00C06169" w:rsidRPr="00C06169" w:rsidRDefault="00C06169" w:rsidP="00C06169">
      <w:pPr>
        <w:pStyle w:val="Tekstpodstawowy3"/>
        <w:spacing w:after="0" w:line="240" w:lineRule="auto"/>
        <w:rPr>
          <w:rFonts w:asciiTheme="minorHAnsi" w:hAnsiTheme="minorHAnsi" w:cstheme="minorHAnsi"/>
          <w:sz w:val="22"/>
          <w:szCs w:val="22"/>
        </w:rPr>
      </w:pPr>
    </w:p>
    <w:p w14:paraId="7FC724A7" w14:textId="77777777" w:rsidR="00C06169" w:rsidRPr="00C06169" w:rsidRDefault="00C06169" w:rsidP="00C06169">
      <w:pPr>
        <w:pStyle w:val="Tekstpodstawowy3"/>
        <w:numPr>
          <w:ilvl w:val="3"/>
          <w:numId w:val="14"/>
        </w:numPr>
        <w:spacing w:after="0" w:line="240" w:lineRule="auto"/>
        <w:ind w:left="284" w:hanging="284"/>
        <w:rPr>
          <w:rFonts w:asciiTheme="minorHAnsi" w:hAnsiTheme="minorHAnsi" w:cstheme="minorHAnsi"/>
          <w:sz w:val="22"/>
          <w:szCs w:val="22"/>
        </w:rPr>
      </w:pPr>
      <w:r w:rsidRPr="00C06169">
        <w:rPr>
          <w:rFonts w:asciiTheme="minorHAnsi" w:hAnsiTheme="minorHAnsi" w:cstheme="minorHAnsi"/>
          <w:sz w:val="22"/>
          <w:szCs w:val="22"/>
        </w:rPr>
        <w:t>Założenia ogólne dla obiektu</w:t>
      </w:r>
    </w:p>
    <w:p w14:paraId="15D62643" w14:textId="77777777" w:rsidR="00C06169" w:rsidRPr="00C06169" w:rsidRDefault="00C06169" w:rsidP="00C06169">
      <w:pPr>
        <w:pStyle w:val="Default"/>
        <w:ind w:left="284"/>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 xml:space="preserve">Projektowany obiekt ośrodka kultury z garażem powinien umożliwiać pobyt do 400 osób w jednym czasie. </w:t>
      </w:r>
    </w:p>
    <w:p w14:paraId="53869B1A" w14:textId="26900283" w:rsidR="00C06169" w:rsidRPr="00C06169" w:rsidRDefault="00C06169" w:rsidP="00C06169">
      <w:pPr>
        <w:spacing w:after="0" w:line="240" w:lineRule="auto"/>
        <w:ind w:left="284"/>
        <w:jc w:val="both"/>
        <w:rPr>
          <w:rFonts w:cstheme="minorHAnsi"/>
        </w:rPr>
      </w:pPr>
      <w:r w:rsidRPr="00C06169">
        <w:rPr>
          <w:rFonts w:cstheme="minorHAnsi"/>
        </w:rPr>
        <w:t>Obiekt na bazie prostopadłościanu/ów podpiwniczony, z dwiema kondygnacjami nadziemnymi,</w:t>
      </w:r>
      <w:r>
        <w:rPr>
          <w:rFonts w:cstheme="minorHAnsi"/>
        </w:rPr>
        <w:t xml:space="preserve">                  </w:t>
      </w:r>
      <w:r w:rsidRPr="00C06169">
        <w:rPr>
          <w:rFonts w:cstheme="minorHAnsi"/>
        </w:rPr>
        <w:t xml:space="preserve"> z dachem symetrycznym  o kącie nachylenia połaci od 15</w:t>
      </w:r>
      <w:r w:rsidRPr="00C06169">
        <w:rPr>
          <w:rFonts w:cstheme="minorHAnsi"/>
          <w:vertAlign w:val="superscript"/>
        </w:rPr>
        <w:t>O</w:t>
      </w:r>
      <w:r w:rsidRPr="00C06169">
        <w:rPr>
          <w:rFonts w:cstheme="minorHAnsi"/>
        </w:rPr>
        <w:t xml:space="preserve"> do 45</w:t>
      </w:r>
      <w:r w:rsidRPr="00C06169">
        <w:rPr>
          <w:rFonts w:cstheme="minorHAnsi"/>
          <w:vertAlign w:val="superscript"/>
        </w:rPr>
        <w:t>O</w:t>
      </w:r>
      <w:r w:rsidRPr="00C06169">
        <w:rPr>
          <w:rFonts w:cstheme="minorHAnsi"/>
        </w:rPr>
        <w:t xml:space="preserve"> i/lub płaskim. </w:t>
      </w:r>
    </w:p>
    <w:p w14:paraId="6DF90836" w14:textId="77777777" w:rsidR="00C06169" w:rsidRPr="00C06169" w:rsidRDefault="00C06169" w:rsidP="00C06169">
      <w:pPr>
        <w:spacing w:after="0" w:line="240" w:lineRule="auto"/>
        <w:ind w:left="284"/>
        <w:jc w:val="both"/>
        <w:rPr>
          <w:rFonts w:cstheme="minorHAnsi"/>
        </w:rPr>
      </w:pPr>
      <w:r w:rsidRPr="00C06169">
        <w:rPr>
          <w:rFonts w:cstheme="minorHAnsi"/>
        </w:rPr>
        <w:t>Winda w sektorze klatek schodowych.</w:t>
      </w:r>
    </w:p>
    <w:p w14:paraId="05BD02AC" w14:textId="77777777" w:rsidR="00C06169" w:rsidRPr="00C06169" w:rsidRDefault="00C06169" w:rsidP="00C06169">
      <w:pPr>
        <w:spacing w:after="0" w:line="240" w:lineRule="auto"/>
        <w:ind w:left="284"/>
        <w:jc w:val="both"/>
        <w:rPr>
          <w:rFonts w:cstheme="minorHAnsi"/>
        </w:rPr>
      </w:pPr>
      <w:r w:rsidRPr="00C06169">
        <w:rPr>
          <w:rFonts w:cstheme="minorHAnsi"/>
        </w:rPr>
        <w:t>Wjazd i wyjazd z kierunku nowoprojektowanej ulicy wewnętrznej spinającej ul. Sienkiewicza z ul. Torową (wzdłuż której jest przewidziany parking).</w:t>
      </w:r>
    </w:p>
    <w:p w14:paraId="3F1C281F" w14:textId="77777777" w:rsidR="00C06169" w:rsidRPr="00C06169" w:rsidRDefault="00C06169" w:rsidP="00C06169">
      <w:pPr>
        <w:spacing w:after="0" w:line="240" w:lineRule="auto"/>
        <w:ind w:left="284"/>
        <w:jc w:val="both"/>
        <w:rPr>
          <w:rFonts w:cstheme="minorHAnsi"/>
        </w:rPr>
      </w:pPr>
      <w:r w:rsidRPr="00C06169">
        <w:rPr>
          <w:rFonts w:cstheme="minorHAnsi"/>
        </w:rPr>
        <w:t>Front/wejście główne do budynku od  strony ww. drogi łączącej.</w:t>
      </w:r>
    </w:p>
    <w:p w14:paraId="363C0A79" w14:textId="77777777" w:rsidR="00C06169" w:rsidRPr="00C06169" w:rsidRDefault="00C06169" w:rsidP="00C06169">
      <w:pPr>
        <w:spacing w:after="0" w:line="240" w:lineRule="auto"/>
        <w:ind w:left="284"/>
        <w:jc w:val="both"/>
        <w:rPr>
          <w:rFonts w:cstheme="minorHAnsi"/>
        </w:rPr>
      </w:pPr>
      <w:r w:rsidRPr="00C06169">
        <w:rPr>
          <w:rFonts w:cstheme="minorHAnsi"/>
        </w:rPr>
        <w:t>Obiekt prowadzony i zarządzany przez Dyrektora ośrodka kultury – gabinet, 2 pomieszczenia administracyjne z księgowością oraz pomieszczenie socjalne – łącznie ok. 50</w:t>
      </w:r>
      <w:r w:rsidRPr="00C06169">
        <w:rPr>
          <w:rFonts w:cstheme="minorHAnsi"/>
          <w:color w:val="FF0000"/>
        </w:rPr>
        <w:t xml:space="preserve"> </w:t>
      </w:r>
      <w:r w:rsidRPr="00C06169">
        <w:rPr>
          <w:rFonts w:cstheme="minorHAnsi"/>
        </w:rPr>
        <w:t>m</w:t>
      </w:r>
      <w:r w:rsidRPr="00C06169">
        <w:rPr>
          <w:rFonts w:cstheme="minorHAnsi"/>
          <w:vertAlign w:val="superscript"/>
        </w:rPr>
        <w:t>2</w:t>
      </w:r>
    </w:p>
    <w:p w14:paraId="386A9C4C" w14:textId="77777777" w:rsidR="00C06169" w:rsidRPr="00C06169" w:rsidRDefault="00C06169" w:rsidP="00C06169">
      <w:pPr>
        <w:spacing w:after="0" w:line="240" w:lineRule="auto"/>
        <w:ind w:left="284"/>
        <w:jc w:val="both"/>
        <w:rPr>
          <w:rFonts w:cstheme="minorHAnsi"/>
        </w:rPr>
      </w:pPr>
      <w:r w:rsidRPr="00C06169">
        <w:rPr>
          <w:rFonts w:cstheme="minorHAnsi"/>
          <w:b/>
        </w:rPr>
        <w:t>Wejście główne</w:t>
      </w:r>
      <w:r w:rsidRPr="00C06169">
        <w:rPr>
          <w:rFonts w:cstheme="minorHAnsi"/>
        </w:rPr>
        <w:t>, szatnia (jedna na cały obiekt) hol, komunikacja, winda.- 60 m</w:t>
      </w:r>
      <w:r w:rsidRPr="00C06169">
        <w:rPr>
          <w:rFonts w:cstheme="minorHAnsi"/>
          <w:vertAlign w:val="superscript"/>
        </w:rPr>
        <w:t>2</w:t>
      </w:r>
      <w:r w:rsidRPr="00C06169">
        <w:rPr>
          <w:rFonts w:cstheme="minorHAnsi"/>
        </w:rPr>
        <w:t>.</w:t>
      </w:r>
    </w:p>
    <w:p w14:paraId="6CFAEF5E" w14:textId="77777777" w:rsidR="00C06169" w:rsidRPr="00C06169" w:rsidRDefault="00C06169" w:rsidP="00C06169">
      <w:pPr>
        <w:spacing w:after="0" w:line="240" w:lineRule="auto"/>
        <w:ind w:left="284"/>
        <w:jc w:val="both"/>
        <w:rPr>
          <w:rFonts w:cstheme="minorHAnsi"/>
        </w:rPr>
      </w:pPr>
      <w:r w:rsidRPr="00C06169">
        <w:rPr>
          <w:rFonts w:cstheme="minorHAnsi"/>
          <w:b/>
        </w:rPr>
        <w:t>Punkt Informacji Turystycznej</w:t>
      </w:r>
      <w:r w:rsidRPr="00C06169">
        <w:rPr>
          <w:rFonts w:cstheme="minorHAnsi"/>
        </w:rPr>
        <w:t>.- od frontu (z odrębnym wejściem z zewnątrz i komunikacją wewnętrzną) – 30 m</w:t>
      </w:r>
      <w:r w:rsidRPr="00C06169">
        <w:rPr>
          <w:rFonts w:cstheme="minorHAnsi"/>
          <w:vertAlign w:val="superscript"/>
        </w:rPr>
        <w:t>2</w:t>
      </w:r>
      <w:r w:rsidRPr="00C06169">
        <w:rPr>
          <w:rFonts w:cstheme="minorHAnsi"/>
        </w:rPr>
        <w:t xml:space="preserve"> </w:t>
      </w:r>
    </w:p>
    <w:p w14:paraId="71BDC83B" w14:textId="77777777" w:rsidR="00C06169" w:rsidRPr="00C06169" w:rsidRDefault="00C06169" w:rsidP="00C06169">
      <w:pPr>
        <w:spacing w:after="0" w:line="240" w:lineRule="auto"/>
        <w:ind w:left="284"/>
        <w:jc w:val="both"/>
        <w:rPr>
          <w:rFonts w:cstheme="minorHAnsi"/>
        </w:rPr>
      </w:pPr>
      <w:r w:rsidRPr="00C06169">
        <w:rPr>
          <w:rFonts w:cstheme="minorHAnsi"/>
        </w:rPr>
        <w:t>Ogólnodostępne łazienki damska, męska i osób niepełnosprawnych na każdej kondygnacji – (3 x 20</w:t>
      </w:r>
      <w:r w:rsidRPr="00C06169">
        <w:rPr>
          <w:rFonts w:cstheme="minorHAnsi"/>
          <w:color w:val="FF0000"/>
        </w:rPr>
        <w:t xml:space="preserve"> </w:t>
      </w:r>
      <w:r w:rsidRPr="00C06169">
        <w:rPr>
          <w:rFonts w:cstheme="minorHAnsi"/>
        </w:rPr>
        <w:t>m</w:t>
      </w:r>
      <w:r w:rsidRPr="00C06169">
        <w:rPr>
          <w:rFonts w:cstheme="minorHAnsi"/>
          <w:vertAlign w:val="superscript"/>
        </w:rPr>
        <w:t>2</w:t>
      </w:r>
      <w:r w:rsidRPr="00C06169">
        <w:rPr>
          <w:rFonts w:cstheme="minorHAnsi"/>
        </w:rPr>
        <w:t>) – 60</w:t>
      </w:r>
      <w:r w:rsidRPr="00C06169">
        <w:rPr>
          <w:rFonts w:cstheme="minorHAnsi"/>
          <w:color w:val="FF0000"/>
        </w:rPr>
        <w:t xml:space="preserve"> </w:t>
      </w:r>
      <w:r w:rsidRPr="00C06169">
        <w:rPr>
          <w:rFonts w:cstheme="minorHAnsi"/>
        </w:rPr>
        <w:t>m</w:t>
      </w:r>
      <w:r w:rsidRPr="00C06169">
        <w:rPr>
          <w:rFonts w:cstheme="minorHAnsi"/>
          <w:vertAlign w:val="superscript"/>
        </w:rPr>
        <w:t>2</w:t>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t>ok. 200,0 m</w:t>
      </w:r>
      <w:r w:rsidRPr="00C06169">
        <w:rPr>
          <w:rFonts w:cstheme="minorHAnsi"/>
          <w:vertAlign w:val="superscript"/>
        </w:rPr>
        <w:t>2</w:t>
      </w:r>
    </w:p>
    <w:p w14:paraId="18B76C9B" w14:textId="77777777" w:rsidR="00C06169" w:rsidRPr="00C06169" w:rsidRDefault="00C06169" w:rsidP="00C06169">
      <w:pPr>
        <w:pStyle w:val="Tekstpodstawowy3"/>
        <w:spacing w:after="0" w:line="240" w:lineRule="auto"/>
        <w:ind w:firstLine="0"/>
        <w:rPr>
          <w:rFonts w:asciiTheme="minorHAnsi" w:hAnsiTheme="minorHAnsi" w:cstheme="minorHAnsi"/>
          <w:sz w:val="22"/>
          <w:szCs w:val="22"/>
        </w:rPr>
      </w:pPr>
      <w:r w:rsidRPr="00C06169">
        <w:rPr>
          <w:rFonts w:asciiTheme="minorHAnsi" w:hAnsiTheme="minorHAnsi" w:cstheme="minorHAnsi"/>
          <w:sz w:val="22"/>
          <w:szCs w:val="22"/>
        </w:rPr>
        <w:t>4. Założenia szczegółowe :</w:t>
      </w:r>
    </w:p>
    <w:p w14:paraId="4FCE42CF" w14:textId="77777777" w:rsidR="00C06169" w:rsidRPr="00C06169" w:rsidRDefault="00C06169" w:rsidP="00C06169">
      <w:pPr>
        <w:spacing w:after="0" w:line="240" w:lineRule="auto"/>
        <w:jc w:val="both"/>
        <w:rPr>
          <w:rFonts w:cstheme="minorHAnsi"/>
        </w:rPr>
      </w:pPr>
      <w:r w:rsidRPr="00C06169">
        <w:rPr>
          <w:rFonts w:cstheme="minorHAnsi"/>
          <w:b/>
        </w:rPr>
        <w:t xml:space="preserve"> </w:t>
      </w:r>
      <w:r w:rsidRPr="00C06169">
        <w:rPr>
          <w:rFonts w:cstheme="minorHAnsi"/>
          <w:b/>
        </w:rPr>
        <w:tab/>
        <w:t xml:space="preserve">4.1. Funkcja - dom kultury - </w:t>
      </w:r>
      <w:r w:rsidRPr="00C06169">
        <w:rPr>
          <w:rFonts w:cstheme="minorHAnsi"/>
        </w:rPr>
        <w:t>ok. 231,5 m</w:t>
      </w:r>
      <w:r w:rsidRPr="00C06169">
        <w:rPr>
          <w:rFonts w:cstheme="minorHAnsi"/>
          <w:vertAlign w:val="superscript"/>
        </w:rPr>
        <w:t>2</w:t>
      </w:r>
    </w:p>
    <w:p w14:paraId="36E5EA7F" w14:textId="77777777" w:rsidR="00C06169" w:rsidRPr="00C06169" w:rsidRDefault="00C06169" w:rsidP="00C06169">
      <w:pPr>
        <w:spacing w:after="0" w:line="240" w:lineRule="auto"/>
        <w:jc w:val="both"/>
        <w:rPr>
          <w:rFonts w:cstheme="minorHAnsi"/>
        </w:rPr>
      </w:pPr>
      <w:r w:rsidRPr="00C06169">
        <w:rPr>
          <w:rFonts w:cstheme="minorHAnsi"/>
        </w:rPr>
        <w:t>- pracownia plastyczno-malarska – 30 m</w:t>
      </w:r>
      <w:r w:rsidRPr="00C06169">
        <w:rPr>
          <w:rFonts w:cstheme="minorHAnsi"/>
          <w:vertAlign w:val="superscript"/>
        </w:rPr>
        <w:t>2</w:t>
      </w:r>
      <w:r w:rsidRPr="00C06169">
        <w:rPr>
          <w:rFonts w:cstheme="minorHAnsi"/>
        </w:rPr>
        <w:t xml:space="preserve"> + zaplecze 5 m</w:t>
      </w:r>
      <w:r w:rsidRPr="00C06169">
        <w:rPr>
          <w:rFonts w:cstheme="minorHAnsi"/>
          <w:vertAlign w:val="superscript"/>
        </w:rPr>
        <w:t>2</w:t>
      </w:r>
      <w:r w:rsidRPr="00C06169">
        <w:rPr>
          <w:rFonts w:cstheme="minorHAnsi"/>
        </w:rPr>
        <w:t>,</w:t>
      </w:r>
    </w:p>
    <w:p w14:paraId="2D61E82C" w14:textId="77777777" w:rsidR="00C06169" w:rsidRPr="00C06169" w:rsidRDefault="00C06169" w:rsidP="00C06169">
      <w:pPr>
        <w:spacing w:after="0" w:line="240" w:lineRule="auto"/>
        <w:jc w:val="both"/>
        <w:rPr>
          <w:rFonts w:cstheme="minorHAnsi"/>
        </w:rPr>
      </w:pPr>
      <w:r w:rsidRPr="00C06169">
        <w:rPr>
          <w:rFonts w:cstheme="minorHAnsi"/>
        </w:rPr>
        <w:t>- pracownia fotograficzna klubu PRYZMAT – 15 m</w:t>
      </w:r>
      <w:r w:rsidRPr="00C06169">
        <w:rPr>
          <w:rFonts w:cstheme="minorHAnsi"/>
          <w:vertAlign w:val="superscript"/>
        </w:rPr>
        <w:t>2</w:t>
      </w:r>
      <w:r w:rsidRPr="00C06169">
        <w:rPr>
          <w:rFonts w:cstheme="minorHAnsi"/>
        </w:rPr>
        <w:t>,</w:t>
      </w:r>
    </w:p>
    <w:p w14:paraId="2014B841" w14:textId="77777777" w:rsidR="00C06169" w:rsidRPr="00C06169" w:rsidRDefault="00C06169" w:rsidP="00C06169">
      <w:pPr>
        <w:spacing w:after="0" w:line="240" w:lineRule="auto"/>
        <w:jc w:val="both"/>
        <w:rPr>
          <w:rFonts w:cstheme="minorHAnsi"/>
        </w:rPr>
      </w:pPr>
      <w:r w:rsidRPr="00C06169">
        <w:rPr>
          <w:rFonts w:cstheme="minorHAnsi"/>
        </w:rPr>
        <w:t>- pracownia modelarsko- techniczna – 20 m</w:t>
      </w:r>
      <w:r w:rsidRPr="00C06169">
        <w:rPr>
          <w:rFonts w:cstheme="minorHAnsi"/>
          <w:vertAlign w:val="superscript"/>
        </w:rPr>
        <w:t>2</w:t>
      </w:r>
      <w:r w:rsidRPr="00C06169">
        <w:rPr>
          <w:rFonts w:cstheme="minorHAnsi"/>
        </w:rPr>
        <w:t xml:space="preserve"> + zaplecze 5 m</w:t>
      </w:r>
      <w:r w:rsidRPr="00C06169">
        <w:rPr>
          <w:rFonts w:cstheme="minorHAnsi"/>
          <w:vertAlign w:val="superscript"/>
        </w:rPr>
        <w:t>2</w:t>
      </w:r>
      <w:r w:rsidRPr="00C06169">
        <w:rPr>
          <w:rFonts w:cstheme="minorHAnsi"/>
        </w:rPr>
        <w:t>,</w:t>
      </w:r>
    </w:p>
    <w:p w14:paraId="55ED480A" w14:textId="77777777" w:rsidR="00C06169" w:rsidRPr="00C06169" w:rsidRDefault="00C06169" w:rsidP="00C06169">
      <w:pPr>
        <w:spacing w:after="0" w:line="240" w:lineRule="auto"/>
        <w:jc w:val="both"/>
        <w:rPr>
          <w:rFonts w:cstheme="minorHAnsi"/>
        </w:rPr>
      </w:pPr>
      <w:r w:rsidRPr="00C06169">
        <w:rPr>
          <w:rFonts w:cstheme="minorHAnsi"/>
        </w:rPr>
        <w:t xml:space="preserve">- pracownia </w:t>
      </w:r>
      <w:proofErr w:type="spellStart"/>
      <w:r w:rsidRPr="00C06169">
        <w:rPr>
          <w:rFonts w:cstheme="minorHAnsi"/>
        </w:rPr>
        <w:t>ceramiczno</w:t>
      </w:r>
      <w:proofErr w:type="spellEnd"/>
      <w:r w:rsidRPr="00C06169">
        <w:rPr>
          <w:rFonts w:cstheme="minorHAnsi"/>
        </w:rPr>
        <w:t xml:space="preserve"> – rzeźbiarska – 45 m</w:t>
      </w:r>
      <w:r w:rsidRPr="00C06169">
        <w:rPr>
          <w:rFonts w:cstheme="minorHAnsi"/>
          <w:vertAlign w:val="superscript"/>
        </w:rPr>
        <w:t>2</w:t>
      </w:r>
      <w:r w:rsidRPr="00C06169">
        <w:rPr>
          <w:rFonts w:cstheme="minorHAnsi"/>
        </w:rPr>
        <w:t>,</w:t>
      </w:r>
    </w:p>
    <w:p w14:paraId="0AF18AD7" w14:textId="77777777" w:rsidR="00C06169" w:rsidRPr="00C06169" w:rsidRDefault="00C06169" w:rsidP="00C06169">
      <w:pPr>
        <w:spacing w:after="0" w:line="240" w:lineRule="auto"/>
        <w:jc w:val="both"/>
        <w:rPr>
          <w:rFonts w:cstheme="minorHAnsi"/>
        </w:rPr>
      </w:pPr>
      <w:r w:rsidRPr="00C06169">
        <w:rPr>
          <w:rFonts w:cstheme="minorHAnsi"/>
        </w:rPr>
        <w:t>- pracownia muzyczna - 30 m</w:t>
      </w:r>
      <w:r w:rsidRPr="00C06169">
        <w:rPr>
          <w:rFonts w:cstheme="minorHAnsi"/>
          <w:vertAlign w:val="superscript"/>
        </w:rPr>
        <w:t>2</w:t>
      </w:r>
      <w:r w:rsidRPr="00C06169">
        <w:rPr>
          <w:rFonts w:cstheme="minorHAnsi"/>
        </w:rPr>
        <w:t xml:space="preserve"> + zaplecze 5 m</w:t>
      </w:r>
      <w:r w:rsidRPr="00C06169">
        <w:rPr>
          <w:rFonts w:cstheme="minorHAnsi"/>
          <w:vertAlign w:val="superscript"/>
        </w:rPr>
        <w:t>2</w:t>
      </w:r>
      <w:r w:rsidRPr="00C06169">
        <w:rPr>
          <w:rFonts w:cstheme="minorHAnsi"/>
        </w:rPr>
        <w:t>,</w:t>
      </w:r>
    </w:p>
    <w:p w14:paraId="6F682076" w14:textId="77777777" w:rsidR="00C06169" w:rsidRPr="00C06169" w:rsidRDefault="00C06169" w:rsidP="00C06169">
      <w:pPr>
        <w:spacing w:after="0" w:line="240" w:lineRule="auto"/>
        <w:jc w:val="both"/>
        <w:rPr>
          <w:rFonts w:cstheme="minorHAnsi"/>
          <w:vertAlign w:val="superscript"/>
        </w:rPr>
      </w:pPr>
      <w:r w:rsidRPr="00C06169">
        <w:rPr>
          <w:rFonts w:cstheme="minorHAnsi"/>
        </w:rPr>
        <w:t>- kierownik – 15 m</w:t>
      </w:r>
      <w:r w:rsidRPr="00C06169">
        <w:rPr>
          <w:rFonts w:cstheme="minorHAnsi"/>
          <w:vertAlign w:val="superscript"/>
        </w:rPr>
        <w:t>2</w:t>
      </w:r>
      <w:r w:rsidRPr="00C06169">
        <w:rPr>
          <w:rFonts w:cstheme="minorHAnsi"/>
        </w:rPr>
        <w:t>,</w:t>
      </w:r>
    </w:p>
    <w:p w14:paraId="08B23E37" w14:textId="77777777" w:rsidR="00C06169" w:rsidRPr="00C06169" w:rsidRDefault="00C06169" w:rsidP="00C06169">
      <w:pPr>
        <w:spacing w:after="0" w:line="240" w:lineRule="auto"/>
        <w:jc w:val="both"/>
        <w:rPr>
          <w:rFonts w:cstheme="minorHAnsi"/>
        </w:rPr>
      </w:pPr>
      <w:r w:rsidRPr="00C06169">
        <w:rPr>
          <w:rFonts w:cstheme="minorHAnsi"/>
        </w:rPr>
        <w:t xml:space="preserve">- </w:t>
      </w:r>
      <w:r w:rsidRPr="00C06169">
        <w:rPr>
          <w:rFonts w:cstheme="minorHAnsi"/>
          <w:vertAlign w:val="superscript"/>
        </w:rPr>
        <w:t xml:space="preserve"> </w:t>
      </w:r>
      <w:r w:rsidRPr="00C06169">
        <w:rPr>
          <w:rFonts w:cstheme="minorHAnsi"/>
        </w:rPr>
        <w:t>pomieszczenie socjalne – 10 m</w:t>
      </w:r>
      <w:r w:rsidRPr="00C06169">
        <w:rPr>
          <w:rFonts w:cstheme="minorHAnsi"/>
          <w:vertAlign w:val="superscript"/>
        </w:rPr>
        <w:t>2</w:t>
      </w:r>
      <w:r w:rsidRPr="00C06169">
        <w:rPr>
          <w:rFonts w:cstheme="minorHAnsi"/>
        </w:rPr>
        <w:t>,</w:t>
      </w:r>
    </w:p>
    <w:p w14:paraId="39097476" w14:textId="77777777" w:rsidR="00C06169" w:rsidRPr="00C06169" w:rsidRDefault="00C06169" w:rsidP="00C06169">
      <w:pPr>
        <w:spacing w:after="0" w:line="240" w:lineRule="auto"/>
        <w:jc w:val="both"/>
        <w:rPr>
          <w:rFonts w:cstheme="minorHAnsi"/>
        </w:rPr>
      </w:pPr>
      <w:r w:rsidRPr="00C06169">
        <w:rPr>
          <w:rFonts w:cstheme="minorHAnsi"/>
        </w:rPr>
        <w:t>- pomieszczenie gospodarcze – 1,5 m</w:t>
      </w:r>
      <w:r w:rsidRPr="00C06169">
        <w:rPr>
          <w:rFonts w:cstheme="minorHAnsi"/>
          <w:vertAlign w:val="superscript"/>
        </w:rPr>
        <w:t>2</w:t>
      </w:r>
      <w:r w:rsidRPr="00C06169">
        <w:rPr>
          <w:rFonts w:cstheme="minorHAnsi"/>
        </w:rPr>
        <w:t>,</w:t>
      </w:r>
    </w:p>
    <w:p w14:paraId="3AC59A59" w14:textId="77777777" w:rsidR="00C06169" w:rsidRPr="00C06169" w:rsidRDefault="00C06169" w:rsidP="00C06169">
      <w:pPr>
        <w:spacing w:after="0" w:line="240" w:lineRule="auto"/>
        <w:jc w:val="both"/>
        <w:rPr>
          <w:rFonts w:cstheme="minorHAnsi"/>
        </w:rPr>
      </w:pPr>
      <w:r w:rsidRPr="00C06169">
        <w:rPr>
          <w:rFonts w:cstheme="minorHAnsi"/>
        </w:rPr>
        <w:t>- hol, klatka schodowa, komunikacja, winda – 50 m</w:t>
      </w:r>
      <w:r w:rsidRPr="00C06169">
        <w:rPr>
          <w:rFonts w:cstheme="minorHAnsi"/>
          <w:vertAlign w:val="superscript"/>
        </w:rPr>
        <w:t>2</w:t>
      </w:r>
      <w:r w:rsidRPr="00C06169">
        <w:rPr>
          <w:rFonts w:cstheme="minorHAnsi"/>
        </w:rPr>
        <w:t>.</w:t>
      </w:r>
    </w:p>
    <w:p w14:paraId="49BF2D1C" w14:textId="77777777" w:rsidR="00C06169" w:rsidRPr="00C06169" w:rsidRDefault="00C06169" w:rsidP="00C06169">
      <w:pPr>
        <w:spacing w:after="0" w:line="240" w:lineRule="auto"/>
        <w:jc w:val="both"/>
        <w:rPr>
          <w:rFonts w:cstheme="minorHAnsi"/>
        </w:rPr>
      </w:pP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p>
    <w:p w14:paraId="463270C6" w14:textId="77777777" w:rsidR="00C06169" w:rsidRPr="00C06169" w:rsidRDefault="00C06169" w:rsidP="00C06169">
      <w:pPr>
        <w:spacing w:after="0" w:line="240" w:lineRule="auto"/>
        <w:ind w:firstLine="708"/>
        <w:jc w:val="both"/>
        <w:rPr>
          <w:rFonts w:cstheme="minorHAnsi"/>
          <w:b/>
        </w:rPr>
      </w:pPr>
      <w:r w:rsidRPr="00C06169">
        <w:rPr>
          <w:rFonts w:cstheme="minorHAnsi"/>
          <w:b/>
        </w:rPr>
        <w:t xml:space="preserve">4.2. Funkcja - biblioteka – </w:t>
      </w:r>
      <w:r w:rsidRPr="00C06169">
        <w:rPr>
          <w:rFonts w:cstheme="minorHAnsi"/>
        </w:rPr>
        <w:t>ok. 336,5 m</w:t>
      </w:r>
      <w:r w:rsidRPr="00C06169">
        <w:rPr>
          <w:rFonts w:cstheme="minorHAnsi"/>
          <w:vertAlign w:val="superscript"/>
        </w:rPr>
        <w:t>2</w:t>
      </w:r>
    </w:p>
    <w:p w14:paraId="181D4176" w14:textId="77777777" w:rsidR="00C06169" w:rsidRPr="00C06169" w:rsidRDefault="00C06169" w:rsidP="00C06169">
      <w:pPr>
        <w:spacing w:after="0" w:line="240" w:lineRule="auto"/>
        <w:jc w:val="both"/>
        <w:rPr>
          <w:rFonts w:cstheme="minorHAnsi"/>
          <w:b/>
        </w:rPr>
      </w:pPr>
      <w:r w:rsidRPr="00C06169">
        <w:rPr>
          <w:rFonts w:cstheme="minorHAnsi"/>
        </w:rPr>
        <w:t>- księgozbiór – 230</w:t>
      </w:r>
      <w:r w:rsidRPr="00C06169">
        <w:rPr>
          <w:rFonts w:cstheme="minorHAnsi"/>
          <w:color w:val="FF0000"/>
        </w:rPr>
        <w:t xml:space="preserve"> </w:t>
      </w:r>
      <w:r w:rsidRPr="00C06169">
        <w:rPr>
          <w:rFonts w:cstheme="minorHAnsi"/>
        </w:rPr>
        <w:t>m</w:t>
      </w:r>
      <w:r w:rsidRPr="00C06169">
        <w:rPr>
          <w:rFonts w:cstheme="minorHAnsi"/>
          <w:vertAlign w:val="superscript"/>
        </w:rPr>
        <w:t>2</w:t>
      </w:r>
      <w:r w:rsidRPr="00C06169">
        <w:rPr>
          <w:rFonts w:cstheme="minorHAnsi"/>
        </w:rPr>
        <w:t>,</w:t>
      </w:r>
    </w:p>
    <w:p w14:paraId="35650410" w14:textId="77777777" w:rsidR="00C06169" w:rsidRPr="00C06169" w:rsidRDefault="00C06169" w:rsidP="00C06169">
      <w:pPr>
        <w:spacing w:after="0" w:line="240" w:lineRule="auto"/>
        <w:jc w:val="both"/>
        <w:rPr>
          <w:rFonts w:cstheme="minorHAnsi"/>
        </w:rPr>
      </w:pPr>
      <w:r w:rsidRPr="00C06169">
        <w:rPr>
          <w:rFonts w:cstheme="minorHAnsi"/>
        </w:rPr>
        <w:t>- czytelnia – 30 m</w:t>
      </w:r>
      <w:r w:rsidRPr="00C06169">
        <w:rPr>
          <w:rFonts w:cstheme="minorHAnsi"/>
          <w:vertAlign w:val="superscript"/>
        </w:rPr>
        <w:t>2</w:t>
      </w:r>
      <w:r w:rsidRPr="00C06169">
        <w:rPr>
          <w:rFonts w:cstheme="minorHAnsi"/>
        </w:rPr>
        <w:t>,</w:t>
      </w:r>
    </w:p>
    <w:p w14:paraId="7F59BC7D" w14:textId="77777777" w:rsidR="00C06169" w:rsidRPr="00C06169" w:rsidRDefault="00C06169" w:rsidP="00C06169">
      <w:pPr>
        <w:spacing w:after="0" w:line="240" w:lineRule="auto"/>
        <w:jc w:val="both"/>
        <w:rPr>
          <w:rFonts w:cstheme="minorHAnsi"/>
        </w:rPr>
      </w:pPr>
      <w:r w:rsidRPr="00C06169">
        <w:rPr>
          <w:rFonts w:cstheme="minorHAnsi"/>
        </w:rPr>
        <w:t>- kierownik - 15 m</w:t>
      </w:r>
      <w:r w:rsidRPr="00C06169">
        <w:rPr>
          <w:rFonts w:cstheme="minorHAnsi"/>
          <w:vertAlign w:val="superscript"/>
        </w:rPr>
        <w:t>2</w:t>
      </w:r>
      <w:r w:rsidRPr="00C06169">
        <w:rPr>
          <w:rFonts w:cstheme="minorHAnsi"/>
        </w:rPr>
        <w:t>,</w:t>
      </w:r>
    </w:p>
    <w:p w14:paraId="30A11015" w14:textId="77777777" w:rsidR="00C06169" w:rsidRPr="00C06169" w:rsidRDefault="00C06169" w:rsidP="00C06169">
      <w:pPr>
        <w:spacing w:after="0" w:line="240" w:lineRule="auto"/>
        <w:jc w:val="both"/>
        <w:rPr>
          <w:rFonts w:cstheme="minorHAnsi"/>
        </w:rPr>
      </w:pPr>
      <w:r w:rsidRPr="00C06169">
        <w:rPr>
          <w:rFonts w:cstheme="minorHAnsi"/>
        </w:rPr>
        <w:t>- pomieszczenie socjalne – 10 m</w:t>
      </w:r>
      <w:r w:rsidRPr="00C06169">
        <w:rPr>
          <w:rFonts w:cstheme="minorHAnsi"/>
          <w:vertAlign w:val="superscript"/>
        </w:rPr>
        <w:t>2</w:t>
      </w:r>
      <w:r w:rsidRPr="00C06169">
        <w:rPr>
          <w:rFonts w:cstheme="minorHAnsi"/>
        </w:rPr>
        <w:t>,</w:t>
      </w:r>
    </w:p>
    <w:p w14:paraId="2DF2B518" w14:textId="77777777" w:rsidR="00C06169" w:rsidRPr="00C06169" w:rsidRDefault="00C06169" w:rsidP="00C06169">
      <w:pPr>
        <w:spacing w:after="0" w:line="240" w:lineRule="auto"/>
        <w:jc w:val="both"/>
        <w:rPr>
          <w:rFonts w:cstheme="minorHAnsi"/>
        </w:rPr>
      </w:pPr>
      <w:r w:rsidRPr="00C06169">
        <w:rPr>
          <w:rFonts w:cstheme="minorHAnsi"/>
        </w:rPr>
        <w:t>- pomieszczenie gospodarcze – 1,5 m</w:t>
      </w:r>
      <w:r w:rsidRPr="00C06169">
        <w:rPr>
          <w:rFonts w:cstheme="minorHAnsi"/>
          <w:vertAlign w:val="superscript"/>
        </w:rPr>
        <w:t>2</w:t>
      </w:r>
      <w:r w:rsidRPr="00C06169">
        <w:rPr>
          <w:rFonts w:cstheme="minorHAnsi"/>
        </w:rPr>
        <w:t>,</w:t>
      </w:r>
    </w:p>
    <w:p w14:paraId="531A2DCA" w14:textId="77777777" w:rsidR="00C06169" w:rsidRPr="00C06169" w:rsidRDefault="00C06169" w:rsidP="00C06169">
      <w:pPr>
        <w:spacing w:after="0" w:line="240" w:lineRule="auto"/>
        <w:jc w:val="both"/>
        <w:rPr>
          <w:rFonts w:cstheme="minorHAnsi"/>
        </w:rPr>
      </w:pPr>
      <w:r w:rsidRPr="00C06169">
        <w:rPr>
          <w:rFonts w:cstheme="minorHAnsi"/>
        </w:rPr>
        <w:t>- hol, klatka schodowa, komunikacja, winda – 50 m</w:t>
      </w:r>
      <w:r w:rsidRPr="00C06169">
        <w:rPr>
          <w:rFonts w:cstheme="minorHAnsi"/>
          <w:vertAlign w:val="superscript"/>
        </w:rPr>
        <w:t>2</w:t>
      </w:r>
      <w:r w:rsidRPr="00C06169">
        <w:rPr>
          <w:rFonts w:cstheme="minorHAnsi"/>
        </w:rPr>
        <w:t>.</w:t>
      </w:r>
    </w:p>
    <w:p w14:paraId="2E5B7095" w14:textId="77777777" w:rsidR="00C06169" w:rsidRPr="00C06169" w:rsidRDefault="00C06169" w:rsidP="00C06169">
      <w:pPr>
        <w:spacing w:after="0" w:line="240" w:lineRule="auto"/>
        <w:jc w:val="both"/>
        <w:rPr>
          <w:rFonts w:cstheme="minorHAnsi"/>
        </w:rPr>
      </w:pP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p>
    <w:p w14:paraId="04FAC193" w14:textId="18C51063" w:rsidR="00C06169" w:rsidRPr="00C06169" w:rsidRDefault="00C06169" w:rsidP="00C06169">
      <w:pPr>
        <w:spacing w:after="0" w:line="240" w:lineRule="auto"/>
        <w:ind w:firstLine="708"/>
        <w:jc w:val="both"/>
        <w:rPr>
          <w:rFonts w:cstheme="minorHAnsi"/>
        </w:rPr>
      </w:pPr>
      <w:r w:rsidRPr="00C06169">
        <w:rPr>
          <w:rFonts w:cstheme="minorHAnsi"/>
          <w:b/>
        </w:rPr>
        <w:lastRenderedPageBreak/>
        <w:t>4.3. Funkcja - sala widowiskowa  - z widownią</w:t>
      </w:r>
      <w:r w:rsidRPr="00C06169">
        <w:rPr>
          <w:rFonts w:cstheme="minorHAnsi"/>
        </w:rPr>
        <w:t xml:space="preserve"> na ok. 300 osób i sceną min. 10x15m </w:t>
      </w:r>
      <w:r>
        <w:rPr>
          <w:rFonts w:cstheme="minorHAnsi"/>
        </w:rPr>
        <w:t xml:space="preserve">                                   </w:t>
      </w:r>
      <w:r w:rsidRPr="00C06169">
        <w:rPr>
          <w:rFonts w:cstheme="minorHAnsi"/>
        </w:rPr>
        <w:t xml:space="preserve">z dwustronnymi wejściami bocznymi z kulis i widowni. Scena na podwyższeniu – teatralna </w:t>
      </w:r>
      <w:r>
        <w:rPr>
          <w:rFonts w:cstheme="minorHAnsi"/>
        </w:rPr>
        <w:t xml:space="preserve">                                       </w:t>
      </w:r>
      <w:r w:rsidRPr="00C06169">
        <w:rPr>
          <w:rFonts w:cstheme="minorHAnsi"/>
        </w:rPr>
        <w:t>z możliwością seansów filmowych – kino. Bez balkonu ! (40x15) – 600 m</w:t>
      </w:r>
      <w:r w:rsidRPr="00C06169">
        <w:rPr>
          <w:rFonts w:cstheme="minorHAnsi"/>
          <w:vertAlign w:val="superscript"/>
        </w:rPr>
        <w:t>2</w:t>
      </w:r>
    </w:p>
    <w:p w14:paraId="22E0D5C8" w14:textId="77777777" w:rsidR="00C06169" w:rsidRPr="00C06169" w:rsidRDefault="00C06169" w:rsidP="00C06169">
      <w:pPr>
        <w:spacing w:after="0" w:line="240" w:lineRule="auto"/>
        <w:jc w:val="both"/>
        <w:rPr>
          <w:rFonts w:cstheme="minorHAnsi"/>
        </w:rPr>
      </w:pPr>
      <w:r w:rsidRPr="00C06169">
        <w:rPr>
          <w:rFonts w:cstheme="minorHAnsi"/>
        </w:rPr>
        <w:t>- pomieszczenia techniczne zaplecza sceny – 3 x 5m</w:t>
      </w:r>
      <w:r w:rsidRPr="00C06169">
        <w:rPr>
          <w:rFonts w:cstheme="minorHAnsi"/>
          <w:vertAlign w:val="superscript"/>
        </w:rPr>
        <w:t>2</w:t>
      </w:r>
      <w:r w:rsidRPr="00C06169">
        <w:rPr>
          <w:rFonts w:cstheme="minorHAnsi"/>
        </w:rPr>
        <w:t>,</w:t>
      </w:r>
    </w:p>
    <w:p w14:paraId="26762808" w14:textId="77777777" w:rsidR="00C06169" w:rsidRPr="00C06169" w:rsidRDefault="00C06169" w:rsidP="00C06169">
      <w:pPr>
        <w:spacing w:after="0" w:line="240" w:lineRule="auto"/>
        <w:jc w:val="both"/>
        <w:rPr>
          <w:rFonts w:cstheme="minorHAnsi"/>
        </w:rPr>
      </w:pPr>
      <w:r w:rsidRPr="00C06169">
        <w:rPr>
          <w:rFonts w:cstheme="minorHAnsi"/>
        </w:rPr>
        <w:t>- magazyn sceny – 30 m</w:t>
      </w:r>
      <w:r w:rsidRPr="00C06169">
        <w:rPr>
          <w:rFonts w:cstheme="minorHAnsi"/>
          <w:vertAlign w:val="superscript"/>
        </w:rPr>
        <w:t>2</w:t>
      </w:r>
      <w:r w:rsidRPr="00C06169">
        <w:rPr>
          <w:rFonts w:cstheme="minorHAnsi"/>
        </w:rPr>
        <w:t>,</w:t>
      </w:r>
    </w:p>
    <w:p w14:paraId="1DEA9499" w14:textId="77777777" w:rsidR="00C06169" w:rsidRPr="00C06169" w:rsidRDefault="00C06169" w:rsidP="00C06169">
      <w:pPr>
        <w:spacing w:after="0" w:line="240" w:lineRule="auto"/>
        <w:jc w:val="both"/>
        <w:rPr>
          <w:rFonts w:cstheme="minorHAnsi"/>
        </w:rPr>
      </w:pPr>
      <w:r w:rsidRPr="00C06169">
        <w:rPr>
          <w:rFonts w:cstheme="minorHAnsi"/>
        </w:rPr>
        <w:t>- garderoba męska  z łazienką - 20 m</w:t>
      </w:r>
      <w:r w:rsidRPr="00C06169">
        <w:rPr>
          <w:rFonts w:cstheme="minorHAnsi"/>
          <w:vertAlign w:val="superscript"/>
        </w:rPr>
        <w:t>2</w:t>
      </w:r>
    </w:p>
    <w:p w14:paraId="4B537551" w14:textId="77777777" w:rsidR="00C06169" w:rsidRPr="00C06169" w:rsidRDefault="00C06169" w:rsidP="00C06169">
      <w:pPr>
        <w:spacing w:after="0" w:line="240" w:lineRule="auto"/>
        <w:jc w:val="both"/>
        <w:rPr>
          <w:rFonts w:cstheme="minorHAnsi"/>
        </w:rPr>
      </w:pPr>
      <w:r w:rsidRPr="00C06169">
        <w:rPr>
          <w:rFonts w:cstheme="minorHAnsi"/>
        </w:rPr>
        <w:t>- garderoba damska z łazienką – 20 m</w:t>
      </w:r>
      <w:r w:rsidRPr="00C06169">
        <w:rPr>
          <w:rFonts w:cstheme="minorHAnsi"/>
          <w:vertAlign w:val="superscript"/>
        </w:rPr>
        <w:t>2</w:t>
      </w:r>
    </w:p>
    <w:p w14:paraId="5BC8860E" w14:textId="77777777" w:rsidR="00C06169" w:rsidRPr="00C06169" w:rsidRDefault="00C06169" w:rsidP="00C06169">
      <w:pPr>
        <w:spacing w:after="0" w:line="240" w:lineRule="auto"/>
        <w:jc w:val="both"/>
        <w:rPr>
          <w:rFonts w:cstheme="minorHAnsi"/>
        </w:rPr>
      </w:pPr>
      <w:r w:rsidRPr="00C06169">
        <w:rPr>
          <w:rFonts w:cstheme="minorHAnsi"/>
        </w:rPr>
        <w:t>- reżyserka niezabudowana – 5 m</w:t>
      </w:r>
      <w:r w:rsidRPr="00C06169">
        <w:rPr>
          <w:rFonts w:cstheme="minorHAnsi"/>
          <w:vertAlign w:val="superscript"/>
        </w:rPr>
        <w:t>2</w:t>
      </w:r>
      <w:r w:rsidRPr="00C06169">
        <w:rPr>
          <w:rFonts w:cstheme="minorHAnsi"/>
        </w:rPr>
        <w:t>,</w:t>
      </w:r>
    </w:p>
    <w:p w14:paraId="36CBBAED" w14:textId="77777777" w:rsidR="00C06169" w:rsidRPr="00C06169" w:rsidRDefault="00C06169" w:rsidP="00C06169">
      <w:pPr>
        <w:spacing w:after="0" w:line="240" w:lineRule="auto"/>
        <w:jc w:val="both"/>
        <w:rPr>
          <w:rFonts w:cstheme="minorHAnsi"/>
        </w:rPr>
      </w:pPr>
      <w:r w:rsidRPr="00C06169">
        <w:rPr>
          <w:rFonts w:cstheme="minorHAnsi"/>
        </w:rPr>
        <w:t>- hol/</w:t>
      </w:r>
      <w:proofErr w:type="spellStart"/>
      <w:r w:rsidRPr="00C06169">
        <w:rPr>
          <w:rFonts w:cstheme="minorHAnsi"/>
        </w:rPr>
        <w:t>foyer</w:t>
      </w:r>
      <w:proofErr w:type="spellEnd"/>
      <w:r w:rsidRPr="00C06169">
        <w:rPr>
          <w:rFonts w:cstheme="minorHAnsi"/>
        </w:rPr>
        <w:t xml:space="preserve"> z funkcją galerii – ok. 150 m</w:t>
      </w:r>
      <w:r w:rsidRPr="00C06169">
        <w:rPr>
          <w:rFonts w:cstheme="minorHAnsi"/>
          <w:vertAlign w:val="superscript"/>
        </w:rPr>
        <w:t>2</w:t>
      </w:r>
      <w:r w:rsidRPr="00C06169">
        <w:rPr>
          <w:rFonts w:cstheme="minorHAnsi"/>
        </w:rPr>
        <w:t>,</w:t>
      </w:r>
    </w:p>
    <w:p w14:paraId="40CEE8E5" w14:textId="77777777" w:rsidR="00C06169" w:rsidRPr="00C06169" w:rsidRDefault="00C06169" w:rsidP="00C06169">
      <w:pPr>
        <w:spacing w:after="0" w:line="240" w:lineRule="auto"/>
        <w:jc w:val="both"/>
        <w:rPr>
          <w:rFonts w:cstheme="minorHAnsi"/>
        </w:rPr>
      </w:pPr>
      <w:r w:rsidRPr="00C06169">
        <w:rPr>
          <w:rFonts w:cstheme="minorHAnsi"/>
        </w:rPr>
        <w:t>- komunikacja, klatki schodowe, winda – 50 m</w:t>
      </w:r>
      <w:r w:rsidRPr="00C06169">
        <w:rPr>
          <w:rFonts w:cstheme="minorHAnsi"/>
          <w:vertAlign w:val="superscript"/>
        </w:rPr>
        <w:t>2</w:t>
      </w:r>
      <w:r w:rsidRPr="00C06169">
        <w:rPr>
          <w:rFonts w:cstheme="minorHAnsi"/>
        </w:rPr>
        <w:t>.</w:t>
      </w:r>
    </w:p>
    <w:p w14:paraId="5CC96804" w14:textId="77777777" w:rsidR="00C06169" w:rsidRPr="00C06169" w:rsidRDefault="00C06169" w:rsidP="00C06169">
      <w:pPr>
        <w:spacing w:after="0" w:line="240" w:lineRule="auto"/>
        <w:jc w:val="both"/>
        <w:rPr>
          <w:rFonts w:cstheme="minorHAnsi"/>
        </w:rPr>
      </w:pP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t>ok. 890 m</w:t>
      </w:r>
      <w:r w:rsidRPr="00C06169">
        <w:rPr>
          <w:rFonts w:cstheme="minorHAnsi"/>
          <w:vertAlign w:val="superscript"/>
        </w:rPr>
        <w:t>2</w:t>
      </w:r>
    </w:p>
    <w:p w14:paraId="35A83E97" w14:textId="77777777" w:rsidR="00C06169" w:rsidRPr="00C06169" w:rsidRDefault="00C06169" w:rsidP="00C06169">
      <w:pPr>
        <w:spacing w:after="0" w:line="240" w:lineRule="auto"/>
        <w:jc w:val="both"/>
        <w:rPr>
          <w:rFonts w:cstheme="minorHAnsi"/>
        </w:rPr>
      </w:pPr>
    </w:p>
    <w:p w14:paraId="1275F83B" w14:textId="5968C9F1" w:rsidR="00C06169" w:rsidRPr="00C06169" w:rsidRDefault="00C06169" w:rsidP="00C06169">
      <w:pPr>
        <w:spacing w:after="0" w:line="240" w:lineRule="auto"/>
        <w:ind w:firstLine="708"/>
        <w:jc w:val="both"/>
        <w:rPr>
          <w:rFonts w:cstheme="minorHAnsi"/>
        </w:rPr>
      </w:pPr>
      <w:r w:rsidRPr="00C06169">
        <w:rPr>
          <w:rFonts w:cstheme="minorHAnsi"/>
          <w:b/>
        </w:rPr>
        <w:t>4.4. Funkcja - sala konferencyjna</w:t>
      </w:r>
      <w:r w:rsidRPr="00C06169">
        <w:rPr>
          <w:rFonts w:cstheme="minorHAnsi"/>
        </w:rPr>
        <w:t xml:space="preserve"> na 100 osób z funkcją wystawienniczą –150 m</w:t>
      </w:r>
      <w:r w:rsidRPr="00C06169">
        <w:rPr>
          <w:rFonts w:cstheme="minorHAnsi"/>
          <w:vertAlign w:val="superscript"/>
        </w:rPr>
        <w:t>2</w:t>
      </w:r>
      <w:r w:rsidRPr="00C06169">
        <w:rPr>
          <w:rFonts w:cstheme="minorHAnsi"/>
        </w:rPr>
        <w:t xml:space="preserve"> wraz </w:t>
      </w:r>
      <w:r>
        <w:rPr>
          <w:rFonts w:cstheme="minorHAnsi"/>
        </w:rPr>
        <w:t xml:space="preserve">                             </w:t>
      </w:r>
      <w:r w:rsidRPr="00C06169">
        <w:rPr>
          <w:rFonts w:cstheme="minorHAnsi"/>
        </w:rPr>
        <w:t>z zapleczem kuchennym (głównie przechowywanie, podgrzewanie, dystrybucja) – 15 m</w:t>
      </w:r>
      <w:r w:rsidRPr="00C06169">
        <w:rPr>
          <w:rFonts w:cstheme="minorHAnsi"/>
          <w:vertAlign w:val="superscript"/>
        </w:rPr>
        <w:t>2</w:t>
      </w:r>
      <w:r w:rsidRPr="00C06169">
        <w:rPr>
          <w:rFonts w:cstheme="minorHAnsi"/>
        </w:rPr>
        <w:t xml:space="preserve"> </w:t>
      </w:r>
      <w:r w:rsidRPr="00C06169">
        <w:rPr>
          <w:rFonts w:cstheme="minorHAnsi"/>
        </w:rPr>
        <w:tab/>
      </w:r>
    </w:p>
    <w:p w14:paraId="52C0ACF3" w14:textId="77777777" w:rsidR="00C06169" w:rsidRPr="00C06169" w:rsidRDefault="00C06169" w:rsidP="00C06169">
      <w:pPr>
        <w:spacing w:after="0" w:line="240" w:lineRule="auto"/>
        <w:ind w:left="6372" w:firstLine="708"/>
        <w:jc w:val="both"/>
        <w:rPr>
          <w:rFonts w:cstheme="minorHAnsi"/>
        </w:rPr>
      </w:pPr>
      <w:r w:rsidRPr="00C06169">
        <w:rPr>
          <w:rFonts w:cstheme="minorHAnsi"/>
        </w:rPr>
        <w:t>ok. 165 m</w:t>
      </w:r>
      <w:r w:rsidRPr="00C06169">
        <w:rPr>
          <w:rFonts w:cstheme="minorHAnsi"/>
          <w:vertAlign w:val="superscript"/>
        </w:rPr>
        <w:t>2</w:t>
      </w:r>
    </w:p>
    <w:p w14:paraId="44B7C4FD" w14:textId="77777777" w:rsidR="00C06169" w:rsidRPr="00C06169" w:rsidRDefault="00C06169" w:rsidP="00C06169">
      <w:pPr>
        <w:spacing w:after="0" w:line="240" w:lineRule="auto"/>
        <w:ind w:firstLine="708"/>
        <w:jc w:val="both"/>
        <w:rPr>
          <w:rFonts w:cstheme="minorHAnsi"/>
        </w:rPr>
      </w:pPr>
      <w:r w:rsidRPr="00C06169">
        <w:rPr>
          <w:rFonts w:cstheme="minorHAnsi"/>
          <w:b/>
        </w:rPr>
        <w:t>4.5. Funkcja budowla ochronna - ukrycie dla ok. 200 osób</w:t>
      </w:r>
      <w:r w:rsidRPr="00C06169">
        <w:rPr>
          <w:rFonts w:cstheme="minorHAnsi"/>
        </w:rPr>
        <w:t xml:space="preserve"> w piwnicy budynku. Przeznaczenie w czasie pokoju – garaż podziemny - 250 m</w:t>
      </w:r>
      <w:r w:rsidRPr="00C06169">
        <w:rPr>
          <w:rFonts w:cstheme="minorHAnsi"/>
          <w:vertAlign w:val="superscript"/>
        </w:rPr>
        <w:t>2</w:t>
      </w:r>
    </w:p>
    <w:p w14:paraId="590CE82A" w14:textId="77777777" w:rsidR="00C06169" w:rsidRPr="00C06169" w:rsidRDefault="00C06169" w:rsidP="00C06169">
      <w:pPr>
        <w:spacing w:after="0" w:line="240" w:lineRule="auto"/>
        <w:jc w:val="both"/>
        <w:rPr>
          <w:rFonts w:cstheme="minorHAnsi"/>
        </w:rPr>
      </w:pPr>
      <w:r w:rsidRPr="00C06169">
        <w:rPr>
          <w:rFonts w:cstheme="minorHAnsi"/>
        </w:rPr>
        <w:t>- wyjście zewnętrzne, wrota garażowe, wentylacja mieszana grawitacyjno-mechaniczna,</w:t>
      </w:r>
    </w:p>
    <w:p w14:paraId="5F336D52" w14:textId="77777777" w:rsidR="00C06169" w:rsidRPr="00C06169" w:rsidRDefault="00C06169" w:rsidP="00C06169">
      <w:pPr>
        <w:spacing w:after="0" w:line="240" w:lineRule="auto"/>
        <w:jc w:val="both"/>
        <w:rPr>
          <w:rFonts w:cstheme="minorHAnsi"/>
        </w:rPr>
      </w:pPr>
      <w:r w:rsidRPr="00C06169">
        <w:rPr>
          <w:rFonts w:cstheme="minorHAnsi"/>
        </w:rPr>
        <w:t>- posadzka przemysłowa.</w:t>
      </w:r>
    </w:p>
    <w:p w14:paraId="52F5C95D" w14:textId="77777777" w:rsidR="00C06169" w:rsidRPr="00C06169" w:rsidRDefault="00C06169" w:rsidP="00C06169">
      <w:pPr>
        <w:spacing w:after="0" w:line="240" w:lineRule="auto"/>
        <w:jc w:val="both"/>
        <w:rPr>
          <w:rFonts w:cstheme="minorHAnsi"/>
        </w:rPr>
      </w:pPr>
      <w:r w:rsidRPr="00C06169">
        <w:rPr>
          <w:rFonts w:cstheme="minorHAnsi"/>
        </w:rPr>
        <w:t xml:space="preserve">- węzeł cieplny, węzeł wodociągowy, </w:t>
      </w:r>
      <w:proofErr w:type="spellStart"/>
      <w:r w:rsidRPr="00C06169">
        <w:rPr>
          <w:rFonts w:cstheme="minorHAnsi"/>
        </w:rPr>
        <w:t>wentylatornia</w:t>
      </w:r>
      <w:proofErr w:type="spellEnd"/>
      <w:r w:rsidRPr="00C06169">
        <w:rPr>
          <w:rFonts w:cstheme="minorHAnsi"/>
        </w:rPr>
        <w:t>, serwerownia, archiwum, komunikacja, winda  - 120 m</w:t>
      </w:r>
      <w:r w:rsidRPr="00C06169">
        <w:rPr>
          <w:rFonts w:cstheme="minorHAnsi"/>
          <w:vertAlign w:val="superscript"/>
        </w:rPr>
        <w:t>2</w:t>
      </w:r>
      <w:r w:rsidRPr="00C06169">
        <w:rPr>
          <w:rFonts w:cstheme="minorHAnsi"/>
        </w:rPr>
        <w:t>.</w:t>
      </w:r>
    </w:p>
    <w:p w14:paraId="3A3AE82D" w14:textId="77777777" w:rsidR="00C06169" w:rsidRPr="00C06169" w:rsidRDefault="00C06169" w:rsidP="00C06169">
      <w:pPr>
        <w:spacing w:after="0" w:line="240" w:lineRule="auto"/>
        <w:jc w:val="both"/>
        <w:rPr>
          <w:rFonts w:cstheme="minorHAnsi"/>
          <w:b/>
        </w:rPr>
      </w:pP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t>ok. 370 m</w:t>
      </w:r>
      <w:r w:rsidRPr="00C06169">
        <w:rPr>
          <w:rFonts w:cstheme="minorHAnsi"/>
          <w:vertAlign w:val="superscript"/>
        </w:rPr>
        <w:t>2</w:t>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rPr>
        <w:tab/>
      </w:r>
      <w:r w:rsidRPr="00C06169">
        <w:rPr>
          <w:rFonts w:cstheme="minorHAnsi"/>
          <w:b/>
        </w:rPr>
        <w:t>Łącznie obiekt : ok. 2193m</w:t>
      </w:r>
      <w:r w:rsidRPr="00C06169">
        <w:rPr>
          <w:rFonts w:cstheme="minorHAnsi"/>
          <w:b/>
          <w:vertAlign w:val="superscript"/>
        </w:rPr>
        <w:t>2</w:t>
      </w:r>
    </w:p>
    <w:p w14:paraId="00E9D5B3" w14:textId="77777777" w:rsidR="00C06169" w:rsidRPr="00C06169" w:rsidRDefault="00C06169" w:rsidP="00C06169">
      <w:pPr>
        <w:pStyle w:val="Tekstpodstawowy3"/>
        <w:spacing w:after="0" w:line="240" w:lineRule="auto"/>
        <w:ind w:left="2621"/>
        <w:rPr>
          <w:rFonts w:asciiTheme="minorHAnsi" w:hAnsiTheme="minorHAnsi" w:cstheme="minorHAnsi"/>
          <w:b/>
          <w:sz w:val="22"/>
          <w:szCs w:val="22"/>
        </w:rPr>
      </w:pPr>
    </w:p>
    <w:p w14:paraId="1D4719DF" w14:textId="50AE5C5A" w:rsidR="00C06169" w:rsidRPr="00C06169" w:rsidRDefault="00C06169" w:rsidP="00C06169">
      <w:pPr>
        <w:pStyle w:val="Akapitzlist"/>
        <w:numPr>
          <w:ilvl w:val="0"/>
          <w:numId w:val="15"/>
        </w:numPr>
        <w:tabs>
          <w:tab w:val="clear" w:pos="2621"/>
        </w:tabs>
        <w:spacing w:after="0" w:line="240" w:lineRule="auto"/>
        <w:ind w:left="567" w:hanging="283"/>
        <w:jc w:val="both"/>
        <w:rPr>
          <w:rFonts w:cstheme="minorHAnsi"/>
        </w:rPr>
      </w:pPr>
      <w:r w:rsidRPr="00C06169">
        <w:rPr>
          <w:rFonts w:cstheme="minorHAnsi"/>
          <w:b/>
        </w:rPr>
        <w:t>Wyposażenie obiektu</w:t>
      </w:r>
      <w:r w:rsidRPr="00C06169">
        <w:rPr>
          <w:rFonts w:cstheme="minorHAnsi"/>
        </w:rPr>
        <w:t xml:space="preserve"> – aranżacja wnętrz i pierwsze wyposażenie z podziałem na elementy wbudowane podczas robót budowlanych np. scena, widownia, archiwum oraz elementy wydzielone/ruchome do zakupu i wprowadzenia po zakończeniu robót budowlanych i uzyskaniu pozwolenia na użytkowanie. Kompleksowe wyposażenie całego obiektu (meble sali narad, pomieszczeń administracyjnych, gabinetów, pracowni elementy wyposażenia zaplecza kuchennego, łazienek, WC, itp.), które na etapie realizacji projektu należy uzgodnić z Zamawiającym.</w:t>
      </w:r>
    </w:p>
    <w:p w14:paraId="783B1A5F" w14:textId="426A7A4D" w:rsidR="00C06169" w:rsidRPr="00C06169" w:rsidRDefault="00C06169" w:rsidP="00C06169">
      <w:pPr>
        <w:pStyle w:val="Tekstpodstawowy3"/>
        <w:numPr>
          <w:ilvl w:val="0"/>
          <w:numId w:val="15"/>
        </w:numPr>
        <w:tabs>
          <w:tab w:val="clear" w:pos="2621"/>
          <w:tab w:val="num" w:pos="-709"/>
        </w:tabs>
        <w:spacing w:after="0" w:line="240" w:lineRule="auto"/>
        <w:ind w:left="567" w:hanging="283"/>
        <w:rPr>
          <w:rFonts w:asciiTheme="minorHAnsi" w:hAnsiTheme="minorHAnsi" w:cstheme="minorHAnsi"/>
          <w:sz w:val="22"/>
          <w:szCs w:val="22"/>
        </w:rPr>
      </w:pPr>
      <w:r w:rsidRPr="00C06169">
        <w:rPr>
          <w:rFonts w:asciiTheme="minorHAnsi" w:hAnsiTheme="minorHAnsi" w:cstheme="minorHAnsi"/>
          <w:sz w:val="22"/>
          <w:szCs w:val="22"/>
        </w:rPr>
        <w:t>Wykończenie obiektu - powinno być dostosowane do funkcji obiektu, odporne na zniszczenia. Użyte materiały powinny cechować się trwałością użytkową i estetyką. W trakcie realizacji projektu należy uzgodnić z Zamawiającym materiały wykończeniowe.</w:t>
      </w:r>
    </w:p>
    <w:p w14:paraId="0E6FA8CC" w14:textId="77777777" w:rsidR="00C06169" w:rsidRPr="00C06169" w:rsidRDefault="00C06169" w:rsidP="00C06169">
      <w:pPr>
        <w:pStyle w:val="Tekstpodstawowy3"/>
        <w:spacing w:after="0" w:line="240" w:lineRule="auto"/>
        <w:ind w:left="900" w:hanging="900"/>
        <w:rPr>
          <w:rFonts w:asciiTheme="minorHAnsi" w:hAnsiTheme="minorHAnsi" w:cstheme="minorHAnsi"/>
          <w:sz w:val="22"/>
          <w:szCs w:val="22"/>
        </w:rPr>
      </w:pPr>
      <w:r w:rsidRPr="00C06169">
        <w:rPr>
          <w:rFonts w:asciiTheme="minorHAnsi" w:hAnsiTheme="minorHAnsi" w:cstheme="minorHAnsi"/>
          <w:sz w:val="22"/>
          <w:szCs w:val="22"/>
        </w:rPr>
        <w:t>5. Założenia ogólne dla branż</w:t>
      </w:r>
    </w:p>
    <w:p w14:paraId="6CAB5E5E" w14:textId="77777777" w:rsidR="00C06169" w:rsidRPr="00C06169" w:rsidRDefault="00C06169" w:rsidP="00C06169">
      <w:pPr>
        <w:pStyle w:val="Tekstpodstawowy3"/>
        <w:numPr>
          <w:ilvl w:val="0"/>
          <w:numId w:val="15"/>
        </w:numPr>
        <w:tabs>
          <w:tab w:val="clear" w:pos="2621"/>
        </w:tabs>
        <w:spacing w:after="0" w:line="240" w:lineRule="auto"/>
        <w:ind w:left="567" w:hanging="283"/>
        <w:rPr>
          <w:rFonts w:asciiTheme="minorHAnsi" w:hAnsiTheme="minorHAnsi" w:cstheme="minorHAnsi"/>
          <w:b/>
          <w:sz w:val="22"/>
          <w:szCs w:val="22"/>
        </w:rPr>
      </w:pPr>
      <w:r w:rsidRPr="00C06169">
        <w:rPr>
          <w:rFonts w:asciiTheme="minorHAnsi" w:hAnsiTheme="minorHAnsi" w:cstheme="minorHAnsi"/>
          <w:sz w:val="22"/>
          <w:szCs w:val="22"/>
        </w:rPr>
        <w:t>Branża elektryczna – należy zaprojektować przyłącze budynku do zewnętrznej sieci energetycznej oraz przyłącze do zewnętrznej sieci teletechnicznej (telefon, Internet). W ramach niniejszego zadania należy również zaprojektować następujące instalacje:</w:t>
      </w:r>
    </w:p>
    <w:p w14:paraId="05502833" w14:textId="77777777" w:rsidR="00C06169" w:rsidRPr="00C06169" w:rsidRDefault="00C06169" w:rsidP="00C06169">
      <w:pPr>
        <w:pStyle w:val="Tekstpodstawowy3"/>
        <w:numPr>
          <w:ilvl w:val="0"/>
          <w:numId w:val="16"/>
        </w:numPr>
        <w:tabs>
          <w:tab w:val="clear" w:pos="1410"/>
          <w:tab w:val="num" w:pos="-1843"/>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oświetlenia obiektu (podstawowego, awaryjnego i ewakuacyjnego oraz terenu),</w:t>
      </w:r>
    </w:p>
    <w:p w14:paraId="6F22DD4E"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gniazd wtykowych,</w:t>
      </w:r>
    </w:p>
    <w:p w14:paraId="2790DCB1"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siły,</w:t>
      </w:r>
    </w:p>
    <w:p w14:paraId="7B6F46BE"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windy,</w:t>
      </w:r>
    </w:p>
    <w:p w14:paraId="76F9DC0F"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 xml:space="preserve">urządzeń sceny (oświetlenie, ekran, kurtyny, elementy scenografii, </w:t>
      </w:r>
      <w:proofErr w:type="spellStart"/>
      <w:r w:rsidRPr="00C06169">
        <w:rPr>
          <w:rFonts w:asciiTheme="minorHAnsi" w:hAnsiTheme="minorHAnsi" w:cstheme="minorHAnsi"/>
          <w:sz w:val="22"/>
          <w:szCs w:val="22"/>
        </w:rPr>
        <w:t>sztankiety</w:t>
      </w:r>
      <w:proofErr w:type="spellEnd"/>
      <w:r w:rsidRPr="00C06169">
        <w:rPr>
          <w:rFonts w:asciiTheme="minorHAnsi" w:hAnsiTheme="minorHAnsi" w:cstheme="minorHAnsi"/>
          <w:sz w:val="22"/>
          <w:szCs w:val="22"/>
        </w:rPr>
        <w:t xml:space="preserve"> itp.),</w:t>
      </w:r>
    </w:p>
    <w:p w14:paraId="6A7C2129"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zewnętrznego samowzbudnego  agregatu prądotwórczego (adaptacja agregatu posiadanego przez Inwestora o mocy znamionowej 106kW z silnikiem diesla zabudowanego na przyczepie dwuosiowej, rozbudowa o układ ASZ),</w:t>
      </w:r>
    </w:p>
    <w:p w14:paraId="37110985"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fotowoltaicznej,</w:t>
      </w:r>
    </w:p>
    <w:p w14:paraId="23A7152D" w14:textId="77777777" w:rsidR="00C06169" w:rsidRPr="00C06169" w:rsidRDefault="00C06169" w:rsidP="00C06169">
      <w:pPr>
        <w:pStyle w:val="Akapitzlist"/>
        <w:numPr>
          <w:ilvl w:val="0"/>
          <w:numId w:val="16"/>
        </w:numPr>
        <w:tabs>
          <w:tab w:val="clear" w:pos="1410"/>
        </w:tabs>
        <w:spacing w:after="0" w:line="240" w:lineRule="auto"/>
        <w:ind w:left="851" w:hanging="284"/>
        <w:jc w:val="both"/>
        <w:rPr>
          <w:rFonts w:cstheme="minorHAnsi"/>
        </w:rPr>
      </w:pPr>
      <w:r w:rsidRPr="00C06169">
        <w:rPr>
          <w:rFonts w:cstheme="minorHAnsi"/>
        </w:rPr>
        <w:t xml:space="preserve">niskoprądowe (teleinformatyczna, napadu i włamania, </w:t>
      </w:r>
      <w:proofErr w:type="spellStart"/>
      <w:r w:rsidRPr="00C06169">
        <w:rPr>
          <w:rFonts w:cstheme="minorHAnsi"/>
        </w:rPr>
        <w:t>cctv</w:t>
      </w:r>
      <w:proofErr w:type="spellEnd"/>
      <w:r w:rsidRPr="00C06169">
        <w:rPr>
          <w:rFonts w:cstheme="minorHAnsi"/>
        </w:rPr>
        <w:t xml:space="preserve"> wewnętrzny i zewnętrzny, kontroli dostępu, nagłośnienia części wspólnych, nagłośnienia scenicznego, instalacja alarmowa </w:t>
      </w:r>
      <w:proofErr w:type="spellStart"/>
      <w:r w:rsidRPr="00C06169">
        <w:rPr>
          <w:rFonts w:cstheme="minorHAnsi"/>
        </w:rPr>
        <w:t>ppoż</w:t>
      </w:r>
      <w:proofErr w:type="spellEnd"/>
      <w:r w:rsidRPr="00C06169">
        <w:rPr>
          <w:rFonts w:cstheme="minorHAnsi"/>
        </w:rPr>
        <w:t xml:space="preserve">, </w:t>
      </w:r>
    </w:p>
    <w:p w14:paraId="5BE41B5D" w14:textId="77777777" w:rsidR="00C06169" w:rsidRPr="00C06169" w:rsidRDefault="00C06169" w:rsidP="00C06169">
      <w:pPr>
        <w:spacing w:after="0" w:line="240" w:lineRule="auto"/>
        <w:ind w:left="851" w:hanging="284"/>
        <w:jc w:val="both"/>
        <w:rPr>
          <w:rFonts w:cstheme="minorHAnsi"/>
        </w:rPr>
      </w:pPr>
      <w:r w:rsidRPr="00C06169">
        <w:rPr>
          <w:rFonts w:cstheme="minorHAnsi"/>
        </w:rPr>
        <w:t>-   rzutnika multimedialnego o zmiennej optyce, ultrakrótkiego rzutu,</w:t>
      </w:r>
    </w:p>
    <w:p w14:paraId="58FAAB94" w14:textId="77777777"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ekranu zwijanego do projekcji od tyłu,</w:t>
      </w:r>
    </w:p>
    <w:p w14:paraId="303B28D7" w14:textId="4CE05B8D" w:rsidR="00C06169" w:rsidRPr="00C06169" w:rsidRDefault="00C06169" w:rsidP="00C06169">
      <w:pPr>
        <w:pStyle w:val="Tekstpodstawowy3"/>
        <w:numPr>
          <w:ilvl w:val="0"/>
          <w:numId w:val="16"/>
        </w:numPr>
        <w:tabs>
          <w:tab w:val="clear" w:pos="1410"/>
          <w:tab w:val="num" w:pos="-4536"/>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lastRenderedPageBreak/>
        <w:t>odgromowej.</w:t>
      </w:r>
    </w:p>
    <w:p w14:paraId="689A7A06" w14:textId="77777777" w:rsidR="00C06169" w:rsidRPr="00C06169" w:rsidRDefault="00C06169" w:rsidP="00C06169">
      <w:pPr>
        <w:pStyle w:val="Tekstpodstawowy3"/>
        <w:numPr>
          <w:ilvl w:val="0"/>
          <w:numId w:val="15"/>
        </w:numPr>
        <w:tabs>
          <w:tab w:val="clear" w:pos="2621"/>
        </w:tabs>
        <w:spacing w:after="0" w:line="240" w:lineRule="auto"/>
        <w:ind w:left="567" w:hanging="283"/>
        <w:rPr>
          <w:rFonts w:asciiTheme="minorHAnsi" w:hAnsiTheme="minorHAnsi" w:cstheme="minorHAnsi"/>
          <w:sz w:val="22"/>
          <w:szCs w:val="22"/>
        </w:rPr>
      </w:pPr>
      <w:r w:rsidRPr="00C06169">
        <w:rPr>
          <w:rFonts w:asciiTheme="minorHAnsi" w:hAnsiTheme="minorHAnsi" w:cstheme="minorHAnsi"/>
          <w:sz w:val="22"/>
          <w:szCs w:val="22"/>
        </w:rPr>
        <w:t>Branża sanitarna – należy zaprojektować przyłącze wodociągowe i kanalizacyjne (o ile występujące na działce okażą się niewystarczające) a także przyłącze ciepłownicze.</w:t>
      </w:r>
    </w:p>
    <w:p w14:paraId="094821AF" w14:textId="77777777" w:rsidR="00C06169" w:rsidRPr="00C06169" w:rsidRDefault="00C06169" w:rsidP="00C06169">
      <w:pPr>
        <w:pStyle w:val="Tekstpodstawowy3"/>
        <w:spacing w:after="0" w:line="240" w:lineRule="auto"/>
        <w:ind w:left="567"/>
        <w:rPr>
          <w:rFonts w:asciiTheme="minorHAnsi" w:hAnsiTheme="minorHAnsi" w:cstheme="minorHAnsi"/>
          <w:sz w:val="22"/>
          <w:szCs w:val="22"/>
        </w:rPr>
      </w:pPr>
      <w:r w:rsidRPr="00C06169">
        <w:rPr>
          <w:rFonts w:asciiTheme="minorHAnsi" w:hAnsiTheme="minorHAnsi" w:cstheme="minorHAnsi"/>
          <w:sz w:val="22"/>
          <w:szCs w:val="22"/>
        </w:rPr>
        <w:t>W ramach niniejszego zadania należy również zaprojektować następujące instalacje:</w:t>
      </w:r>
    </w:p>
    <w:p w14:paraId="2F40E076"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proofErr w:type="spellStart"/>
      <w:r w:rsidRPr="00C06169">
        <w:rPr>
          <w:rFonts w:asciiTheme="minorHAnsi" w:hAnsiTheme="minorHAnsi" w:cstheme="minorHAnsi"/>
          <w:sz w:val="22"/>
          <w:szCs w:val="22"/>
        </w:rPr>
        <w:t>wodno</w:t>
      </w:r>
      <w:proofErr w:type="spellEnd"/>
      <w:r w:rsidRPr="00C06169">
        <w:rPr>
          <w:rFonts w:asciiTheme="minorHAnsi" w:hAnsiTheme="minorHAnsi" w:cstheme="minorHAnsi"/>
          <w:sz w:val="22"/>
          <w:szCs w:val="22"/>
        </w:rPr>
        <w:t xml:space="preserve"> - kanalizacyjną,</w:t>
      </w:r>
    </w:p>
    <w:p w14:paraId="66EFD6F2"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 xml:space="preserve">źródło ciepła – wymiennik co i </w:t>
      </w:r>
      <w:proofErr w:type="spellStart"/>
      <w:r w:rsidRPr="00C06169">
        <w:rPr>
          <w:rFonts w:asciiTheme="minorHAnsi" w:hAnsiTheme="minorHAnsi" w:cstheme="minorHAnsi"/>
          <w:sz w:val="22"/>
          <w:szCs w:val="22"/>
        </w:rPr>
        <w:t>cwu</w:t>
      </w:r>
      <w:proofErr w:type="spellEnd"/>
      <w:r w:rsidRPr="00C06169">
        <w:rPr>
          <w:rFonts w:asciiTheme="minorHAnsi" w:hAnsiTheme="minorHAnsi" w:cstheme="minorHAnsi"/>
          <w:sz w:val="22"/>
          <w:szCs w:val="22"/>
        </w:rPr>
        <w:t>,</w:t>
      </w:r>
    </w:p>
    <w:p w14:paraId="1A15F814"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centralnego ogrzewania i ciepłej wody użytkowej,</w:t>
      </w:r>
    </w:p>
    <w:p w14:paraId="57DADBE6"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zagospodarowanie wód opadowych i roztopowych na terenie inwestycji,</w:t>
      </w:r>
    </w:p>
    <w:p w14:paraId="0232EF15"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 xml:space="preserve">wentylacji </w:t>
      </w:r>
      <w:proofErr w:type="spellStart"/>
      <w:r w:rsidRPr="00C06169">
        <w:rPr>
          <w:rFonts w:asciiTheme="minorHAnsi" w:hAnsiTheme="minorHAnsi" w:cstheme="minorHAnsi"/>
          <w:sz w:val="22"/>
          <w:szCs w:val="22"/>
        </w:rPr>
        <w:t>nawiewno</w:t>
      </w:r>
      <w:proofErr w:type="spellEnd"/>
      <w:r w:rsidRPr="00C06169">
        <w:rPr>
          <w:rFonts w:asciiTheme="minorHAnsi" w:hAnsiTheme="minorHAnsi" w:cstheme="minorHAnsi"/>
          <w:sz w:val="22"/>
          <w:szCs w:val="22"/>
        </w:rPr>
        <w:t xml:space="preserve"> – wywiewnej z odzyskiem ciepła,</w:t>
      </w:r>
    </w:p>
    <w:p w14:paraId="770ABB03" w14:textId="77777777" w:rsidR="00C06169" w:rsidRPr="00C06169" w:rsidRDefault="00C06169" w:rsidP="00C06169">
      <w:pPr>
        <w:pStyle w:val="Tekstpodstawowy3"/>
        <w:numPr>
          <w:ilvl w:val="0"/>
          <w:numId w:val="16"/>
        </w:numPr>
        <w:tabs>
          <w:tab w:val="clear" w:pos="1410"/>
        </w:tabs>
        <w:spacing w:after="0" w:line="240" w:lineRule="auto"/>
        <w:ind w:left="851" w:hanging="284"/>
        <w:rPr>
          <w:rFonts w:asciiTheme="minorHAnsi" w:hAnsiTheme="minorHAnsi" w:cstheme="minorHAnsi"/>
          <w:b/>
          <w:sz w:val="22"/>
          <w:szCs w:val="22"/>
        </w:rPr>
      </w:pPr>
      <w:r w:rsidRPr="00C06169">
        <w:rPr>
          <w:rFonts w:asciiTheme="minorHAnsi" w:hAnsiTheme="minorHAnsi" w:cstheme="minorHAnsi"/>
          <w:sz w:val="22"/>
          <w:szCs w:val="22"/>
        </w:rPr>
        <w:t>klimatyzacji.</w:t>
      </w:r>
    </w:p>
    <w:p w14:paraId="56270451" w14:textId="5A284632" w:rsidR="00C06169" w:rsidRPr="00C06169" w:rsidRDefault="00C06169" w:rsidP="00C06169">
      <w:pPr>
        <w:pStyle w:val="Tekstpodstawowy3"/>
        <w:spacing w:after="0" w:line="240" w:lineRule="auto"/>
        <w:rPr>
          <w:rFonts w:asciiTheme="minorHAnsi" w:hAnsiTheme="minorHAnsi" w:cstheme="minorHAnsi"/>
          <w:b/>
          <w:sz w:val="22"/>
          <w:szCs w:val="22"/>
        </w:rPr>
      </w:pPr>
      <w:r w:rsidRPr="00C06169">
        <w:rPr>
          <w:rFonts w:asciiTheme="minorHAnsi" w:hAnsiTheme="minorHAnsi" w:cstheme="minorHAnsi"/>
          <w:sz w:val="22"/>
          <w:szCs w:val="22"/>
        </w:rPr>
        <w:t>Szczegółowy zakres poszczególnych instalacji należy uzgodnić z Zamawiającym na etapie projektowania.</w:t>
      </w:r>
    </w:p>
    <w:p w14:paraId="19A4F47A" w14:textId="10FD7DE9" w:rsidR="00C06169" w:rsidRPr="00C06169" w:rsidRDefault="00C06169" w:rsidP="00C06169">
      <w:pPr>
        <w:pStyle w:val="Default"/>
        <w:ind w:left="284" w:hanging="284"/>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6. Projekt ośrodka kultury winien nawiązywać do współczesnych tendencji w kształtowaniu obiektu kultury zarówno pod względem funkcjonalności, elastyczności, efektywności przestrzennej jak</w:t>
      </w:r>
      <w:r>
        <w:rPr>
          <w:rFonts w:asciiTheme="minorHAnsi" w:hAnsiTheme="minorHAnsi" w:cstheme="minorHAnsi"/>
          <w:color w:val="auto"/>
          <w:sz w:val="22"/>
          <w:szCs w:val="22"/>
        </w:rPr>
        <w:t xml:space="preserve">                        </w:t>
      </w:r>
      <w:r w:rsidRPr="00C06169">
        <w:rPr>
          <w:rFonts w:asciiTheme="minorHAnsi" w:hAnsiTheme="minorHAnsi" w:cstheme="minorHAnsi"/>
          <w:color w:val="auto"/>
          <w:sz w:val="22"/>
          <w:szCs w:val="22"/>
        </w:rPr>
        <w:t xml:space="preserve"> i oszczędności energii oraz uwzględniać racjonalne koszty wybudowania.</w:t>
      </w:r>
    </w:p>
    <w:p w14:paraId="6843B885" w14:textId="77777777" w:rsidR="00C06169" w:rsidRPr="00C06169" w:rsidRDefault="00C06169" w:rsidP="00C06169">
      <w:pPr>
        <w:spacing w:after="0" w:line="240" w:lineRule="auto"/>
        <w:ind w:left="284" w:hanging="284"/>
        <w:jc w:val="both"/>
        <w:rPr>
          <w:rFonts w:cstheme="minorHAnsi"/>
          <w:color w:val="FF0000"/>
        </w:rPr>
      </w:pPr>
      <w:r w:rsidRPr="00C06169">
        <w:rPr>
          <w:rFonts w:cstheme="minorHAnsi"/>
          <w:bCs/>
        </w:rPr>
        <w:t xml:space="preserve"> 7.</w:t>
      </w:r>
      <w:r w:rsidRPr="00C06169">
        <w:rPr>
          <w:rFonts w:cstheme="minorHAnsi"/>
        </w:rPr>
        <w:t xml:space="preserve"> Wskazana jest prosta, o wielofunkcyjnych elementach, otwarta na zewnątrz bryła uwzględniająca architektonicznie sąsiedztwo zabudowy usługowej. Bryła obiektu, jak i wewnętrzny układ przestrzenny winien zapewnić integrację z sąsiadującym otoczeniem. Należy dążyć by wejścia do budynku były z poziomu terenu.</w:t>
      </w:r>
      <w:r w:rsidRPr="00C06169">
        <w:rPr>
          <w:rFonts w:cstheme="minorHAnsi"/>
          <w:color w:val="FF0000"/>
        </w:rPr>
        <w:t xml:space="preserve"> </w:t>
      </w:r>
    </w:p>
    <w:p w14:paraId="090ABC1B" w14:textId="2502BB44" w:rsidR="00C06169" w:rsidRPr="00C06169" w:rsidRDefault="00C06169" w:rsidP="00C06169">
      <w:pPr>
        <w:spacing w:after="0" w:line="240" w:lineRule="auto"/>
        <w:ind w:left="284" w:hanging="284"/>
        <w:jc w:val="both"/>
        <w:rPr>
          <w:rFonts w:cstheme="minorHAnsi"/>
        </w:rPr>
      </w:pPr>
      <w:r>
        <w:rPr>
          <w:rFonts w:cstheme="minorHAnsi"/>
        </w:rPr>
        <w:t xml:space="preserve">      </w:t>
      </w:r>
      <w:r w:rsidRPr="00C06169">
        <w:rPr>
          <w:rFonts w:cstheme="minorHAnsi"/>
        </w:rPr>
        <w:t>Wskazane jest zastosowanie w elementach wykończeniowych obiektu materiałów związanych</w:t>
      </w:r>
      <w:r>
        <w:rPr>
          <w:rFonts w:cstheme="minorHAnsi"/>
        </w:rPr>
        <w:t xml:space="preserve">                     </w:t>
      </w:r>
      <w:r w:rsidRPr="00C06169">
        <w:rPr>
          <w:rFonts w:cstheme="minorHAnsi"/>
        </w:rPr>
        <w:t xml:space="preserve"> z historią rzemiosła i przemysłu z terenu gminy tj. drewna, metalu i gliny.   </w:t>
      </w:r>
    </w:p>
    <w:p w14:paraId="39DA1D80" w14:textId="5932E801" w:rsidR="00C06169" w:rsidRPr="00C06169" w:rsidRDefault="00C06169" w:rsidP="00C06169">
      <w:pPr>
        <w:pStyle w:val="Default"/>
        <w:ind w:left="284" w:hanging="284"/>
        <w:jc w:val="both"/>
        <w:rPr>
          <w:rFonts w:asciiTheme="minorHAnsi" w:hAnsiTheme="minorHAnsi" w:cstheme="minorHAnsi"/>
          <w:b/>
          <w:color w:val="auto"/>
          <w:sz w:val="22"/>
          <w:szCs w:val="22"/>
        </w:rPr>
      </w:pPr>
      <w:r>
        <w:rPr>
          <w:rFonts w:asciiTheme="minorHAnsi" w:hAnsiTheme="minorHAnsi" w:cstheme="minorHAnsi"/>
          <w:color w:val="auto"/>
          <w:sz w:val="22"/>
          <w:szCs w:val="22"/>
        </w:rPr>
        <w:t xml:space="preserve">     </w:t>
      </w:r>
      <w:r w:rsidRPr="00C06169">
        <w:rPr>
          <w:rFonts w:asciiTheme="minorHAnsi" w:hAnsiTheme="minorHAnsi" w:cstheme="minorHAnsi"/>
          <w:color w:val="auto"/>
          <w:sz w:val="22"/>
          <w:szCs w:val="22"/>
        </w:rPr>
        <w:t xml:space="preserve"> Użyte materiały winny być o dużej trwałości, walorach estetycznych i użytkowych. Dążąc do optymalizacji kosztów inwestycji Zamawiający oczekuje ograniczenia inwestycji wewnątrz do niezbędnych przestrzeni komunikacyjnych i użytkowych oraz maksymalnego wykorzystania projektowanej  powierzchni.</w:t>
      </w:r>
    </w:p>
    <w:p w14:paraId="7FAA7829" w14:textId="77777777" w:rsidR="00C06169" w:rsidRPr="00C06169" w:rsidRDefault="00C06169" w:rsidP="00C06169">
      <w:pPr>
        <w:pStyle w:val="Default"/>
        <w:ind w:left="284" w:hanging="284"/>
        <w:jc w:val="both"/>
        <w:rPr>
          <w:rFonts w:asciiTheme="minorHAnsi" w:hAnsiTheme="minorHAnsi" w:cstheme="minorHAnsi"/>
          <w:color w:val="auto"/>
          <w:sz w:val="22"/>
          <w:szCs w:val="22"/>
        </w:rPr>
      </w:pPr>
      <w:r w:rsidRPr="00C06169">
        <w:rPr>
          <w:rFonts w:asciiTheme="minorHAnsi" w:hAnsiTheme="minorHAnsi" w:cstheme="minorHAnsi"/>
          <w:color w:val="auto"/>
          <w:sz w:val="22"/>
          <w:szCs w:val="22"/>
        </w:rPr>
        <w:t>8. Obiekt ośrodka kultury oraz jego elementy, wraz ze związanymi z nim urządzeniami budowlanymi należy zaprojektować w sposób zapewniający spełnienie wszelkich niezbędnych wymagań dotyczących bezpieczeństwa: konstrukcji, pożarowego, użytkowania, odpowiednich warunków higienicznych i zdrowotnych oraz ochrony środowiska, ochrony  przed hałasem i drganiami, oszczędności energii i odpowiedniej izolacyjności cieplnej przegród.</w:t>
      </w:r>
    </w:p>
    <w:p w14:paraId="49D0B3BB" w14:textId="77777777" w:rsidR="00C06169" w:rsidRPr="00C06169" w:rsidRDefault="00C06169" w:rsidP="00C06169">
      <w:pPr>
        <w:pStyle w:val="Default"/>
        <w:jc w:val="both"/>
        <w:rPr>
          <w:rFonts w:asciiTheme="minorHAnsi" w:hAnsiTheme="minorHAnsi" w:cstheme="minorHAnsi"/>
          <w:color w:val="auto"/>
          <w:sz w:val="22"/>
          <w:szCs w:val="22"/>
        </w:rPr>
      </w:pPr>
    </w:p>
    <w:p w14:paraId="668BEA11" w14:textId="77777777" w:rsidR="00C06169" w:rsidRPr="00C06169" w:rsidRDefault="00C06169" w:rsidP="00C06169">
      <w:pPr>
        <w:pStyle w:val="Default"/>
        <w:jc w:val="both"/>
        <w:rPr>
          <w:rFonts w:asciiTheme="minorHAnsi" w:hAnsiTheme="minorHAnsi" w:cstheme="minorHAnsi"/>
          <w:b/>
          <w:color w:val="auto"/>
          <w:sz w:val="22"/>
          <w:szCs w:val="22"/>
        </w:rPr>
      </w:pPr>
      <w:r w:rsidRPr="00C06169">
        <w:rPr>
          <w:rFonts w:asciiTheme="minorHAnsi" w:hAnsiTheme="minorHAnsi" w:cstheme="minorHAnsi"/>
          <w:b/>
          <w:color w:val="auto"/>
          <w:sz w:val="22"/>
          <w:szCs w:val="22"/>
        </w:rPr>
        <w:t>V. Załączniki do opisu przedmiotu zamówienia</w:t>
      </w:r>
    </w:p>
    <w:p w14:paraId="209F85EA" w14:textId="77777777" w:rsidR="00C06169" w:rsidRPr="00C06169" w:rsidRDefault="00C06169" w:rsidP="00C06169">
      <w:pPr>
        <w:spacing w:after="0" w:line="240" w:lineRule="auto"/>
        <w:ind w:firstLine="425"/>
        <w:jc w:val="both"/>
        <w:rPr>
          <w:rFonts w:cstheme="minorHAnsi"/>
        </w:rPr>
      </w:pPr>
      <w:r w:rsidRPr="00C06169">
        <w:rPr>
          <w:rFonts w:cstheme="minorHAnsi"/>
        </w:rPr>
        <w:t>- mapa nieruchomości dz. nr ew. 1059/37 oraz część dz. nr ew. 1058/5 z systemu informacji publicznej,</w:t>
      </w:r>
    </w:p>
    <w:p w14:paraId="22E11F87" w14:textId="77777777" w:rsidR="00C06169" w:rsidRPr="00C06169" w:rsidRDefault="00C06169" w:rsidP="00C06169">
      <w:pPr>
        <w:spacing w:after="0" w:line="240" w:lineRule="auto"/>
        <w:ind w:firstLine="425"/>
        <w:jc w:val="both"/>
        <w:rPr>
          <w:rFonts w:cstheme="minorHAnsi"/>
        </w:rPr>
      </w:pPr>
      <w:r w:rsidRPr="00C06169">
        <w:rPr>
          <w:rFonts w:cstheme="minorHAnsi"/>
        </w:rPr>
        <w:t xml:space="preserve">- wypis i </w:t>
      </w:r>
      <w:proofErr w:type="spellStart"/>
      <w:r w:rsidRPr="00C06169">
        <w:rPr>
          <w:rFonts w:cstheme="minorHAnsi"/>
        </w:rPr>
        <w:t>wyrys</w:t>
      </w:r>
      <w:proofErr w:type="spellEnd"/>
      <w:r w:rsidRPr="00C06169">
        <w:rPr>
          <w:rFonts w:cstheme="minorHAnsi"/>
        </w:rPr>
        <w:t xml:space="preserve"> z </w:t>
      </w:r>
      <w:proofErr w:type="spellStart"/>
      <w:r w:rsidRPr="00C06169">
        <w:rPr>
          <w:rFonts w:cstheme="minorHAnsi"/>
        </w:rPr>
        <w:t>mpzp</w:t>
      </w:r>
      <w:proofErr w:type="spellEnd"/>
      <w:r w:rsidRPr="00C06169">
        <w:rPr>
          <w:rFonts w:cstheme="minorHAnsi"/>
        </w:rPr>
        <w:t>.</w:t>
      </w:r>
    </w:p>
    <w:p w14:paraId="3DB3B17B" w14:textId="77777777" w:rsidR="00DE72D0" w:rsidRPr="00EB19F0" w:rsidRDefault="00DE72D0">
      <w:pPr>
        <w:rPr>
          <w:rFonts w:cstheme="minorHAnsi"/>
          <w:sz w:val="24"/>
          <w:szCs w:val="24"/>
        </w:rPr>
      </w:pPr>
    </w:p>
    <w:sectPr w:rsidR="00DE72D0" w:rsidRPr="00EB19F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6C66" w14:textId="77777777" w:rsidR="00C70003" w:rsidRDefault="00C70003" w:rsidP="00DE72D0">
      <w:pPr>
        <w:spacing w:after="0" w:line="240" w:lineRule="auto"/>
      </w:pPr>
      <w:r>
        <w:separator/>
      </w:r>
    </w:p>
  </w:endnote>
  <w:endnote w:type="continuationSeparator" w:id="0">
    <w:p w14:paraId="5A40BFFC" w14:textId="77777777" w:rsidR="00C70003" w:rsidRDefault="00C70003" w:rsidP="00DE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AB26" w14:textId="77777777" w:rsidR="00C70003" w:rsidRDefault="00C70003" w:rsidP="00DE72D0">
      <w:pPr>
        <w:spacing w:after="0" w:line="240" w:lineRule="auto"/>
      </w:pPr>
      <w:r>
        <w:separator/>
      </w:r>
    </w:p>
  </w:footnote>
  <w:footnote w:type="continuationSeparator" w:id="0">
    <w:p w14:paraId="118E2CB7" w14:textId="77777777" w:rsidR="00C70003" w:rsidRDefault="00C70003" w:rsidP="00DE72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482D"/>
    <w:multiLevelType w:val="hybridMultilevel"/>
    <w:tmpl w:val="1BB2FE06"/>
    <w:lvl w:ilvl="0" w:tplc="F2AEC6EC">
      <w:start w:val="1"/>
      <w:numFmt w:val="decimal"/>
      <w:lvlText w:val="%1."/>
      <w:lvlJc w:val="left"/>
      <w:pPr>
        <w:ind w:left="1260" w:hanging="360"/>
      </w:pPr>
      <w:rPr>
        <w:rFonts w:hint="default"/>
        <w:b w:val="0"/>
        <w:bCs/>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B62AE26E">
      <w:start w:val="1"/>
      <w:numFmt w:val="decimal"/>
      <w:lvlText w:val="%4."/>
      <w:lvlJc w:val="left"/>
      <w:pPr>
        <w:ind w:left="3420" w:hanging="360"/>
      </w:pPr>
      <w:rPr>
        <w:b w:val="0"/>
        <w:bCs/>
      </w:r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 w15:restartNumberingAfterBreak="0">
    <w:nsid w:val="0FEE4E7F"/>
    <w:multiLevelType w:val="hybridMultilevel"/>
    <w:tmpl w:val="2320CB1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 w15:restartNumberingAfterBreak="0">
    <w:nsid w:val="16A02E37"/>
    <w:multiLevelType w:val="hybridMultilevel"/>
    <w:tmpl w:val="B6C89A94"/>
    <w:lvl w:ilvl="0" w:tplc="0415000F">
      <w:start w:val="1"/>
      <w:numFmt w:val="decimal"/>
      <w:lvlText w:val="%1."/>
      <w:lvlJc w:val="left"/>
      <w:pPr>
        <w:ind w:left="720" w:hanging="360"/>
      </w:pPr>
    </w:lvl>
    <w:lvl w:ilvl="1" w:tplc="1F1281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BF7AA5"/>
    <w:multiLevelType w:val="hybridMultilevel"/>
    <w:tmpl w:val="03A65D3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4" w15:restartNumberingAfterBreak="0">
    <w:nsid w:val="1D1C6DF3"/>
    <w:multiLevelType w:val="hybridMultilevel"/>
    <w:tmpl w:val="A33006EE"/>
    <w:lvl w:ilvl="0" w:tplc="04150017">
      <w:start w:val="1"/>
      <w:numFmt w:val="lowerLetter"/>
      <w:lvlText w:val="%1)"/>
      <w:lvlJc w:val="left"/>
      <w:pPr>
        <w:ind w:left="1168" w:hanging="360"/>
      </w:pPr>
      <w:rPr>
        <w:color w:val="auto"/>
      </w:rPr>
    </w:lvl>
    <w:lvl w:ilvl="1" w:tplc="04150003" w:tentative="1">
      <w:start w:val="1"/>
      <w:numFmt w:val="bullet"/>
      <w:lvlText w:val="o"/>
      <w:lvlJc w:val="left"/>
      <w:pPr>
        <w:ind w:left="1888" w:hanging="360"/>
      </w:pPr>
      <w:rPr>
        <w:rFonts w:ascii="Courier New" w:hAnsi="Courier New" w:cs="Courier New" w:hint="default"/>
      </w:rPr>
    </w:lvl>
    <w:lvl w:ilvl="2" w:tplc="04150005" w:tentative="1">
      <w:start w:val="1"/>
      <w:numFmt w:val="bullet"/>
      <w:lvlText w:val=""/>
      <w:lvlJc w:val="left"/>
      <w:pPr>
        <w:ind w:left="2608" w:hanging="360"/>
      </w:pPr>
      <w:rPr>
        <w:rFonts w:ascii="Wingdings" w:hAnsi="Wingdings" w:hint="default"/>
      </w:rPr>
    </w:lvl>
    <w:lvl w:ilvl="3" w:tplc="04150001" w:tentative="1">
      <w:start w:val="1"/>
      <w:numFmt w:val="bullet"/>
      <w:lvlText w:val=""/>
      <w:lvlJc w:val="left"/>
      <w:pPr>
        <w:ind w:left="3328" w:hanging="360"/>
      </w:pPr>
      <w:rPr>
        <w:rFonts w:ascii="Symbol" w:hAnsi="Symbol" w:hint="default"/>
      </w:rPr>
    </w:lvl>
    <w:lvl w:ilvl="4" w:tplc="04150003" w:tentative="1">
      <w:start w:val="1"/>
      <w:numFmt w:val="bullet"/>
      <w:lvlText w:val="o"/>
      <w:lvlJc w:val="left"/>
      <w:pPr>
        <w:ind w:left="4048" w:hanging="360"/>
      </w:pPr>
      <w:rPr>
        <w:rFonts w:ascii="Courier New" w:hAnsi="Courier New" w:cs="Courier New" w:hint="default"/>
      </w:rPr>
    </w:lvl>
    <w:lvl w:ilvl="5" w:tplc="04150005" w:tentative="1">
      <w:start w:val="1"/>
      <w:numFmt w:val="bullet"/>
      <w:lvlText w:val=""/>
      <w:lvlJc w:val="left"/>
      <w:pPr>
        <w:ind w:left="4768" w:hanging="360"/>
      </w:pPr>
      <w:rPr>
        <w:rFonts w:ascii="Wingdings" w:hAnsi="Wingdings" w:hint="default"/>
      </w:rPr>
    </w:lvl>
    <w:lvl w:ilvl="6" w:tplc="04150001" w:tentative="1">
      <w:start w:val="1"/>
      <w:numFmt w:val="bullet"/>
      <w:lvlText w:val=""/>
      <w:lvlJc w:val="left"/>
      <w:pPr>
        <w:ind w:left="5488" w:hanging="360"/>
      </w:pPr>
      <w:rPr>
        <w:rFonts w:ascii="Symbol" w:hAnsi="Symbol" w:hint="default"/>
      </w:rPr>
    </w:lvl>
    <w:lvl w:ilvl="7" w:tplc="04150003" w:tentative="1">
      <w:start w:val="1"/>
      <w:numFmt w:val="bullet"/>
      <w:lvlText w:val="o"/>
      <w:lvlJc w:val="left"/>
      <w:pPr>
        <w:ind w:left="6208" w:hanging="360"/>
      </w:pPr>
      <w:rPr>
        <w:rFonts w:ascii="Courier New" w:hAnsi="Courier New" w:cs="Courier New" w:hint="default"/>
      </w:rPr>
    </w:lvl>
    <w:lvl w:ilvl="8" w:tplc="04150005" w:tentative="1">
      <w:start w:val="1"/>
      <w:numFmt w:val="bullet"/>
      <w:lvlText w:val=""/>
      <w:lvlJc w:val="left"/>
      <w:pPr>
        <w:ind w:left="6928" w:hanging="360"/>
      </w:pPr>
      <w:rPr>
        <w:rFonts w:ascii="Wingdings" w:hAnsi="Wingdings" w:hint="default"/>
      </w:rPr>
    </w:lvl>
  </w:abstractNum>
  <w:abstractNum w:abstractNumId="5" w15:restartNumberingAfterBreak="0">
    <w:nsid w:val="35802AE3"/>
    <w:multiLevelType w:val="hybridMultilevel"/>
    <w:tmpl w:val="A712E734"/>
    <w:lvl w:ilvl="0" w:tplc="3B22F40A">
      <w:numFmt w:val="bullet"/>
      <w:lvlText w:val="-"/>
      <w:lvlJc w:val="left"/>
      <w:pPr>
        <w:tabs>
          <w:tab w:val="num" w:pos="1410"/>
        </w:tabs>
        <w:ind w:left="2431" w:hanging="170"/>
      </w:pPr>
      <w:rPr>
        <w:rFonts w:ascii="Times New Roman" w:hAnsi="Times New Roman" w:cs="Times New Roman" w:hint="default"/>
        <w:color w:val="auto"/>
      </w:rPr>
    </w:lvl>
    <w:lvl w:ilvl="1" w:tplc="04150003">
      <w:start w:val="1"/>
      <w:numFmt w:val="bullet"/>
      <w:lvlText w:val="o"/>
      <w:lvlJc w:val="left"/>
      <w:pPr>
        <w:tabs>
          <w:tab w:val="num" w:pos="2850"/>
        </w:tabs>
        <w:ind w:left="2850" w:hanging="360"/>
      </w:pPr>
      <w:rPr>
        <w:rFonts w:ascii="Courier New" w:hAnsi="Courier New" w:cs="Courier New" w:hint="default"/>
      </w:rPr>
    </w:lvl>
    <w:lvl w:ilvl="2" w:tplc="04150005" w:tentative="1">
      <w:start w:val="1"/>
      <w:numFmt w:val="bullet"/>
      <w:lvlText w:val=""/>
      <w:lvlJc w:val="left"/>
      <w:pPr>
        <w:tabs>
          <w:tab w:val="num" w:pos="3570"/>
        </w:tabs>
        <w:ind w:left="3570" w:hanging="360"/>
      </w:pPr>
      <w:rPr>
        <w:rFonts w:ascii="Wingdings" w:hAnsi="Wingdings" w:hint="default"/>
      </w:rPr>
    </w:lvl>
    <w:lvl w:ilvl="3" w:tplc="04150001" w:tentative="1">
      <w:start w:val="1"/>
      <w:numFmt w:val="bullet"/>
      <w:lvlText w:val=""/>
      <w:lvlJc w:val="left"/>
      <w:pPr>
        <w:tabs>
          <w:tab w:val="num" w:pos="4290"/>
        </w:tabs>
        <w:ind w:left="4290" w:hanging="360"/>
      </w:pPr>
      <w:rPr>
        <w:rFonts w:ascii="Symbol" w:hAnsi="Symbol" w:hint="default"/>
      </w:rPr>
    </w:lvl>
    <w:lvl w:ilvl="4" w:tplc="04150003" w:tentative="1">
      <w:start w:val="1"/>
      <w:numFmt w:val="bullet"/>
      <w:lvlText w:val="o"/>
      <w:lvlJc w:val="left"/>
      <w:pPr>
        <w:tabs>
          <w:tab w:val="num" w:pos="5010"/>
        </w:tabs>
        <w:ind w:left="5010" w:hanging="360"/>
      </w:pPr>
      <w:rPr>
        <w:rFonts w:ascii="Courier New" w:hAnsi="Courier New" w:cs="Courier New" w:hint="default"/>
      </w:rPr>
    </w:lvl>
    <w:lvl w:ilvl="5" w:tplc="04150005" w:tentative="1">
      <w:start w:val="1"/>
      <w:numFmt w:val="bullet"/>
      <w:lvlText w:val=""/>
      <w:lvlJc w:val="left"/>
      <w:pPr>
        <w:tabs>
          <w:tab w:val="num" w:pos="5730"/>
        </w:tabs>
        <w:ind w:left="5730" w:hanging="360"/>
      </w:pPr>
      <w:rPr>
        <w:rFonts w:ascii="Wingdings" w:hAnsi="Wingdings" w:hint="default"/>
      </w:rPr>
    </w:lvl>
    <w:lvl w:ilvl="6" w:tplc="04150001" w:tentative="1">
      <w:start w:val="1"/>
      <w:numFmt w:val="bullet"/>
      <w:lvlText w:val=""/>
      <w:lvlJc w:val="left"/>
      <w:pPr>
        <w:tabs>
          <w:tab w:val="num" w:pos="6450"/>
        </w:tabs>
        <w:ind w:left="6450" w:hanging="360"/>
      </w:pPr>
      <w:rPr>
        <w:rFonts w:ascii="Symbol" w:hAnsi="Symbol" w:hint="default"/>
      </w:rPr>
    </w:lvl>
    <w:lvl w:ilvl="7" w:tplc="04150003" w:tentative="1">
      <w:start w:val="1"/>
      <w:numFmt w:val="bullet"/>
      <w:lvlText w:val="o"/>
      <w:lvlJc w:val="left"/>
      <w:pPr>
        <w:tabs>
          <w:tab w:val="num" w:pos="7170"/>
        </w:tabs>
        <w:ind w:left="7170" w:hanging="360"/>
      </w:pPr>
      <w:rPr>
        <w:rFonts w:ascii="Courier New" w:hAnsi="Courier New" w:cs="Courier New" w:hint="default"/>
      </w:rPr>
    </w:lvl>
    <w:lvl w:ilvl="8" w:tplc="04150005" w:tentative="1">
      <w:start w:val="1"/>
      <w:numFmt w:val="bullet"/>
      <w:lvlText w:val=""/>
      <w:lvlJc w:val="left"/>
      <w:pPr>
        <w:tabs>
          <w:tab w:val="num" w:pos="7890"/>
        </w:tabs>
        <w:ind w:left="7890" w:hanging="360"/>
      </w:pPr>
      <w:rPr>
        <w:rFonts w:ascii="Wingdings" w:hAnsi="Wingdings" w:hint="default"/>
      </w:rPr>
    </w:lvl>
  </w:abstractNum>
  <w:abstractNum w:abstractNumId="6" w15:restartNumberingAfterBreak="0">
    <w:nsid w:val="3DD54C14"/>
    <w:multiLevelType w:val="hybridMultilevel"/>
    <w:tmpl w:val="67721406"/>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 w15:restartNumberingAfterBreak="0">
    <w:nsid w:val="40CA3ADF"/>
    <w:multiLevelType w:val="hybridMultilevel"/>
    <w:tmpl w:val="069E2470"/>
    <w:lvl w:ilvl="0" w:tplc="04150011">
      <w:start w:val="1"/>
      <w:numFmt w:val="decimal"/>
      <w:lvlText w:val="%1)"/>
      <w:lvlJc w:val="left"/>
      <w:pPr>
        <w:ind w:left="720" w:hanging="360"/>
      </w:pPr>
    </w:lvl>
    <w:lvl w:ilvl="1" w:tplc="1F1281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174AB4"/>
    <w:multiLevelType w:val="hybridMultilevel"/>
    <w:tmpl w:val="3648E532"/>
    <w:lvl w:ilvl="0" w:tplc="A87E6A9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5A5008F5"/>
    <w:multiLevelType w:val="hybridMultilevel"/>
    <w:tmpl w:val="F50C7A36"/>
    <w:lvl w:ilvl="0" w:tplc="983A5922">
      <w:start w:val="1"/>
      <w:numFmt w:val="upperRoman"/>
      <w:lvlText w:val="%1."/>
      <w:lvlJc w:val="left"/>
      <w:pPr>
        <w:ind w:left="502" w:hanging="360"/>
      </w:pPr>
      <w:rPr>
        <w:rFonts w:ascii="Times New Roman" w:eastAsia="Times New Roman" w:hAnsi="Times New Roman" w:cs="Times New Roman"/>
        <w:b/>
      </w:rPr>
    </w:lvl>
    <w:lvl w:ilvl="1" w:tplc="ECB80B5C">
      <w:start w:val="1"/>
      <w:numFmt w:val="lowerLetter"/>
      <w:lvlText w:val="%2)"/>
      <w:lvlJc w:val="left"/>
      <w:pPr>
        <w:tabs>
          <w:tab w:val="num" w:pos="1353"/>
        </w:tabs>
        <w:ind w:left="1353" w:hanging="360"/>
      </w:pPr>
      <w:rPr>
        <w:rFonts w:hint="default"/>
        <w:b w:val="0"/>
        <w:color w:val="auto"/>
        <w:sz w:val="24"/>
        <w:szCs w:val="24"/>
      </w:rPr>
    </w:lvl>
    <w:lvl w:ilvl="2" w:tplc="2EE44986">
      <w:start w:val="3"/>
      <w:numFmt w:val="decimal"/>
      <w:lvlText w:val="%3"/>
      <w:lvlJc w:val="left"/>
      <w:pPr>
        <w:ind w:left="2200" w:hanging="360"/>
      </w:pPr>
      <w:rPr>
        <w:rFonts w:hint="default"/>
      </w:r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10" w15:restartNumberingAfterBreak="0">
    <w:nsid w:val="5A5B1C50"/>
    <w:multiLevelType w:val="hybridMultilevel"/>
    <w:tmpl w:val="069E2470"/>
    <w:lvl w:ilvl="0" w:tplc="04150011">
      <w:start w:val="1"/>
      <w:numFmt w:val="decimal"/>
      <w:lvlText w:val="%1)"/>
      <w:lvlJc w:val="left"/>
      <w:pPr>
        <w:ind w:left="720" w:hanging="360"/>
      </w:pPr>
    </w:lvl>
    <w:lvl w:ilvl="1" w:tplc="1F1281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C491AFD"/>
    <w:multiLevelType w:val="hybridMultilevel"/>
    <w:tmpl w:val="B1742FB0"/>
    <w:lvl w:ilvl="0" w:tplc="04150001">
      <w:start w:val="1"/>
      <w:numFmt w:val="bullet"/>
      <w:lvlText w:val=""/>
      <w:lvlJc w:val="left"/>
      <w:pPr>
        <w:tabs>
          <w:tab w:val="num" w:pos="2621"/>
        </w:tabs>
        <w:ind w:left="2621" w:hanging="360"/>
      </w:pPr>
      <w:rPr>
        <w:rFonts w:ascii="Symbol" w:hAnsi="Symbol" w:hint="default"/>
      </w:rPr>
    </w:lvl>
    <w:lvl w:ilvl="1" w:tplc="04150003">
      <w:start w:val="1"/>
      <w:numFmt w:val="bullet"/>
      <w:lvlText w:val="o"/>
      <w:lvlJc w:val="left"/>
      <w:pPr>
        <w:tabs>
          <w:tab w:val="num" w:pos="2850"/>
        </w:tabs>
        <w:ind w:left="2850" w:hanging="360"/>
      </w:pPr>
      <w:rPr>
        <w:rFonts w:ascii="Courier New" w:hAnsi="Courier New" w:cs="Courier New" w:hint="default"/>
      </w:rPr>
    </w:lvl>
    <w:lvl w:ilvl="2" w:tplc="04150005" w:tentative="1">
      <w:start w:val="1"/>
      <w:numFmt w:val="bullet"/>
      <w:lvlText w:val=""/>
      <w:lvlJc w:val="left"/>
      <w:pPr>
        <w:tabs>
          <w:tab w:val="num" w:pos="3570"/>
        </w:tabs>
        <w:ind w:left="3570" w:hanging="360"/>
      </w:pPr>
      <w:rPr>
        <w:rFonts w:ascii="Wingdings" w:hAnsi="Wingdings" w:hint="default"/>
      </w:rPr>
    </w:lvl>
    <w:lvl w:ilvl="3" w:tplc="04150001" w:tentative="1">
      <w:start w:val="1"/>
      <w:numFmt w:val="bullet"/>
      <w:lvlText w:val=""/>
      <w:lvlJc w:val="left"/>
      <w:pPr>
        <w:tabs>
          <w:tab w:val="num" w:pos="4290"/>
        </w:tabs>
        <w:ind w:left="4290" w:hanging="360"/>
      </w:pPr>
      <w:rPr>
        <w:rFonts w:ascii="Symbol" w:hAnsi="Symbol" w:hint="default"/>
      </w:rPr>
    </w:lvl>
    <w:lvl w:ilvl="4" w:tplc="04150003" w:tentative="1">
      <w:start w:val="1"/>
      <w:numFmt w:val="bullet"/>
      <w:lvlText w:val="o"/>
      <w:lvlJc w:val="left"/>
      <w:pPr>
        <w:tabs>
          <w:tab w:val="num" w:pos="5010"/>
        </w:tabs>
        <w:ind w:left="5010" w:hanging="360"/>
      </w:pPr>
      <w:rPr>
        <w:rFonts w:ascii="Courier New" w:hAnsi="Courier New" w:cs="Courier New" w:hint="default"/>
      </w:rPr>
    </w:lvl>
    <w:lvl w:ilvl="5" w:tplc="04150005" w:tentative="1">
      <w:start w:val="1"/>
      <w:numFmt w:val="bullet"/>
      <w:lvlText w:val=""/>
      <w:lvlJc w:val="left"/>
      <w:pPr>
        <w:tabs>
          <w:tab w:val="num" w:pos="5730"/>
        </w:tabs>
        <w:ind w:left="5730" w:hanging="360"/>
      </w:pPr>
      <w:rPr>
        <w:rFonts w:ascii="Wingdings" w:hAnsi="Wingdings" w:hint="default"/>
      </w:rPr>
    </w:lvl>
    <w:lvl w:ilvl="6" w:tplc="04150001" w:tentative="1">
      <w:start w:val="1"/>
      <w:numFmt w:val="bullet"/>
      <w:lvlText w:val=""/>
      <w:lvlJc w:val="left"/>
      <w:pPr>
        <w:tabs>
          <w:tab w:val="num" w:pos="6450"/>
        </w:tabs>
        <w:ind w:left="6450" w:hanging="360"/>
      </w:pPr>
      <w:rPr>
        <w:rFonts w:ascii="Symbol" w:hAnsi="Symbol" w:hint="default"/>
      </w:rPr>
    </w:lvl>
    <w:lvl w:ilvl="7" w:tplc="04150003" w:tentative="1">
      <w:start w:val="1"/>
      <w:numFmt w:val="bullet"/>
      <w:lvlText w:val="o"/>
      <w:lvlJc w:val="left"/>
      <w:pPr>
        <w:tabs>
          <w:tab w:val="num" w:pos="7170"/>
        </w:tabs>
        <w:ind w:left="7170" w:hanging="360"/>
      </w:pPr>
      <w:rPr>
        <w:rFonts w:ascii="Courier New" w:hAnsi="Courier New" w:cs="Courier New" w:hint="default"/>
      </w:rPr>
    </w:lvl>
    <w:lvl w:ilvl="8" w:tplc="04150005" w:tentative="1">
      <w:start w:val="1"/>
      <w:numFmt w:val="bullet"/>
      <w:lvlText w:val=""/>
      <w:lvlJc w:val="left"/>
      <w:pPr>
        <w:tabs>
          <w:tab w:val="num" w:pos="7890"/>
        </w:tabs>
        <w:ind w:left="7890" w:hanging="360"/>
      </w:pPr>
      <w:rPr>
        <w:rFonts w:ascii="Wingdings" w:hAnsi="Wingdings" w:hint="default"/>
      </w:rPr>
    </w:lvl>
  </w:abstractNum>
  <w:abstractNum w:abstractNumId="12" w15:restartNumberingAfterBreak="0">
    <w:nsid w:val="6F56130A"/>
    <w:multiLevelType w:val="hybridMultilevel"/>
    <w:tmpl w:val="31060E6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709D0D86"/>
    <w:multiLevelType w:val="hybridMultilevel"/>
    <w:tmpl w:val="E192347E"/>
    <w:lvl w:ilvl="0" w:tplc="5F2EE7B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4" w15:restartNumberingAfterBreak="0">
    <w:nsid w:val="7805328D"/>
    <w:multiLevelType w:val="hybridMultilevel"/>
    <w:tmpl w:val="069E2470"/>
    <w:lvl w:ilvl="0" w:tplc="04150011">
      <w:start w:val="1"/>
      <w:numFmt w:val="decimal"/>
      <w:lvlText w:val="%1)"/>
      <w:lvlJc w:val="left"/>
      <w:pPr>
        <w:ind w:left="720" w:hanging="360"/>
      </w:pPr>
    </w:lvl>
    <w:lvl w:ilvl="1" w:tplc="1F1281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8C27B39"/>
    <w:multiLevelType w:val="hybridMultilevel"/>
    <w:tmpl w:val="069E2470"/>
    <w:lvl w:ilvl="0" w:tplc="04150011">
      <w:start w:val="1"/>
      <w:numFmt w:val="decimal"/>
      <w:lvlText w:val="%1)"/>
      <w:lvlJc w:val="left"/>
      <w:pPr>
        <w:ind w:left="720" w:hanging="360"/>
      </w:pPr>
    </w:lvl>
    <w:lvl w:ilvl="1" w:tplc="1F12815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9120058">
    <w:abstractNumId w:val="6"/>
  </w:num>
  <w:num w:numId="2" w16cid:durableId="1426657348">
    <w:abstractNumId w:val="9"/>
  </w:num>
  <w:num w:numId="3" w16cid:durableId="1129931453">
    <w:abstractNumId w:val="2"/>
  </w:num>
  <w:num w:numId="4" w16cid:durableId="765536100">
    <w:abstractNumId w:val="8"/>
  </w:num>
  <w:num w:numId="5" w16cid:durableId="1453482004">
    <w:abstractNumId w:val="12"/>
  </w:num>
  <w:num w:numId="6" w16cid:durableId="670329875">
    <w:abstractNumId w:val="4"/>
  </w:num>
  <w:num w:numId="7" w16cid:durableId="1671639468">
    <w:abstractNumId w:val="7"/>
  </w:num>
  <w:num w:numId="8" w16cid:durableId="1392851597">
    <w:abstractNumId w:val="1"/>
  </w:num>
  <w:num w:numId="9" w16cid:durableId="1725906380">
    <w:abstractNumId w:val="14"/>
  </w:num>
  <w:num w:numId="10" w16cid:durableId="113864060">
    <w:abstractNumId w:val="10"/>
  </w:num>
  <w:num w:numId="11" w16cid:durableId="1904949382">
    <w:abstractNumId w:val="15"/>
  </w:num>
  <w:num w:numId="12" w16cid:durableId="505831379">
    <w:abstractNumId w:val="13"/>
  </w:num>
  <w:num w:numId="13" w16cid:durableId="743571968">
    <w:abstractNumId w:val="3"/>
  </w:num>
  <w:num w:numId="14" w16cid:durableId="22755519">
    <w:abstractNumId w:val="0"/>
  </w:num>
  <w:num w:numId="15" w16cid:durableId="1293440825">
    <w:abstractNumId w:val="11"/>
  </w:num>
  <w:num w:numId="16" w16cid:durableId="8943932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936"/>
    <w:rsid w:val="0000113A"/>
    <w:rsid w:val="000342B7"/>
    <w:rsid w:val="000814E7"/>
    <w:rsid w:val="000B3EA9"/>
    <w:rsid w:val="001259AD"/>
    <w:rsid w:val="0019656A"/>
    <w:rsid w:val="001C3E99"/>
    <w:rsid w:val="001F2BA6"/>
    <w:rsid w:val="00214874"/>
    <w:rsid w:val="002B42A0"/>
    <w:rsid w:val="003349E8"/>
    <w:rsid w:val="003E6E1E"/>
    <w:rsid w:val="00473779"/>
    <w:rsid w:val="00497502"/>
    <w:rsid w:val="004A3940"/>
    <w:rsid w:val="004E6C8E"/>
    <w:rsid w:val="0050291A"/>
    <w:rsid w:val="0050541D"/>
    <w:rsid w:val="00554B10"/>
    <w:rsid w:val="005C1D28"/>
    <w:rsid w:val="0060583C"/>
    <w:rsid w:val="00614D7B"/>
    <w:rsid w:val="00632805"/>
    <w:rsid w:val="00692F74"/>
    <w:rsid w:val="006A3B28"/>
    <w:rsid w:val="006B36FD"/>
    <w:rsid w:val="00712FA1"/>
    <w:rsid w:val="00772B47"/>
    <w:rsid w:val="00782A2F"/>
    <w:rsid w:val="007E40D0"/>
    <w:rsid w:val="00814704"/>
    <w:rsid w:val="008411FE"/>
    <w:rsid w:val="00856B91"/>
    <w:rsid w:val="008D46EC"/>
    <w:rsid w:val="00926586"/>
    <w:rsid w:val="009B5573"/>
    <w:rsid w:val="009F0000"/>
    <w:rsid w:val="00A45F11"/>
    <w:rsid w:val="00A55E7F"/>
    <w:rsid w:val="00A65376"/>
    <w:rsid w:val="00AB3533"/>
    <w:rsid w:val="00AE5BA4"/>
    <w:rsid w:val="00AF1A78"/>
    <w:rsid w:val="00C06169"/>
    <w:rsid w:val="00C06272"/>
    <w:rsid w:val="00C166F8"/>
    <w:rsid w:val="00C2678E"/>
    <w:rsid w:val="00C378EE"/>
    <w:rsid w:val="00C70003"/>
    <w:rsid w:val="00CA165C"/>
    <w:rsid w:val="00CC1162"/>
    <w:rsid w:val="00CD3A1C"/>
    <w:rsid w:val="00CD5936"/>
    <w:rsid w:val="00CE7764"/>
    <w:rsid w:val="00D5001D"/>
    <w:rsid w:val="00D85010"/>
    <w:rsid w:val="00D8780C"/>
    <w:rsid w:val="00D952E7"/>
    <w:rsid w:val="00DE72D0"/>
    <w:rsid w:val="00EB19F0"/>
    <w:rsid w:val="00EB40C5"/>
    <w:rsid w:val="00EE01D5"/>
    <w:rsid w:val="00EF27FC"/>
    <w:rsid w:val="00F011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F1F7E"/>
  <w15:chartTrackingRefBased/>
  <w15:docId w15:val="{4A11250F-6997-4BAF-BC37-AB13B865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
    <w:name w:val="Tekst treści (3)"/>
    <w:link w:val="Teksttreci31"/>
    <w:uiPriority w:val="99"/>
    <w:locked/>
    <w:rsid w:val="00CD5936"/>
    <w:rPr>
      <w:rFonts w:ascii="Tahoma" w:hAnsi="Tahoma" w:cs="Tahoma"/>
      <w:shd w:val="clear" w:color="auto" w:fill="FFFFFF"/>
    </w:rPr>
  </w:style>
  <w:style w:type="paragraph" w:customStyle="1" w:styleId="Teksttreci31">
    <w:name w:val="Tekst treści (3)1"/>
    <w:basedOn w:val="Normalny"/>
    <w:link w:val="Teksttreci3"/>
    <w:uiPriority w:val="99"/>
    <w:rsid w:val="00CD5936"/>
    <w:pPr>
      <w:shd w:val="clear" w:color="auto" w:fill="FFFFFF"/>
      <w:spacing w:before="60" w:after="0" w:line="226" w:lineRule="exact"/>
      <w:ind w:hanging="660"/>
    </w:pPr>
    <w:rPr>
      <w:rFonts w:ascii="Tahoma" w:hAnsi="Tahoma" w:cs="Tahoma"/>
    </w:rPr>
  </w:style>
  <w:style w:type="paragraph" w:styleId="Nagwek">
    <w:name w:val="header"/>
    <w:basedOn w:val="Normalny"/>
    <w:link w:val="NagwekZnak"/>
    <w:uiPriority w:val="99"/>
    <w:unhideWhenUsed/>
    <w:rsid w:val="00DE72D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E72D0"/>
  </w:style>
  <w:style w:type="paragraph" w:styleId="Stopka">
    <w:name w:val="footer"/>
    <w:basedOn w:val="Normalny"/>
    <w:link w:val="StopkaZnak"/>
    <w:uiPriority w:val="99"/>
    <w:unhideWhenUsed/>
    <w:rsid w:val="00DE72D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E72D0"/>
  </w:style>
  <w:style w:type="character" w:styleId="Hipercze">
    <w:name w:val="Hyperlink"/>
    <w:uiPriority w:val="99"/>
    <w:rsid w:val="00497502"/>
    <w:rPr>
      <w:color w:val="0000FF"/>
      <w:u w:val="single"/>
    </w:rPr>
  </w:style>
  <w:style w:type="paragraph" w:styleId="Tekstpodstawowy3">
    <w:name w:val="Body Text 3"/>
    <w:basedOn w:val="Normalny"/>
    <w:link w:val="Tekstpodstawowy3Znak1"/>
    <w:rsid w:val="0000113A"/>
    <w:pPr>
      <w:spacing w:after="120" w:line="360" w:lineRule="auto"/>
      <w:ind w:firstLine="357"/>
      <w:jc w:val="both"/>
    </w:pPr>
    <w:rPr>
      <w:rFonts w:ascii="Arial" w:eastAsia="Times New Roman" w:hAnsi="Arial" w:cs="Times New Roman"/>
      <w:sz w:val="16"/>
      <w:szCs w:val="16"/>
    </w:rPr>
  </w:style>
  <w:style w:type="character" w:customStyle="1" w:styleId="Tekstpodstawowy3Znak">
    <w:name w:val="Tekst podstawowy 3 Znak"/>
    <w:basedOn w:val="Domylnaczcionkaakapitu"/>
    <w:uiPriority w:val="99"/>
    <w:semiHidden/>
    <w:rsid w:val="0000113A"/>
    <w:rPr>
      <w:sz w:val="16"/>
      <w:szCs w:val="16"/>
    </w:rPr>
  </w:style>
  <w:style w:type="character" w:customStyle="1" w:styleId="Tekstpodstawowy3Znak1">
    <w:name w:val="Tekst podstawowy 3 Znak1"/>
    <w:link w:val="Tekstpodstawowy3"/>
    <w:rsid w:val="0000113A"/>
    <w:rPr>
      <w:rFonts w:ascii="Arial" w:eastAsia="Times New Roman" w:hAnsi="Arial" w:cs="Times New Roman"/>
      <w:sz w:val="16"/>
      <w:szCs w:val="16"/>
    </w:rPr>
  </w:style>
  <w:style w:type="paragraph" w:styleId="Akapitzlist">
    <w:name w:val="List Paragraph"/>
    <w:aliases w:val="CW_Lista"/>
    <w:basedOn w:val="Normalny"/>
    <w:link w:val="AkapitzlistZnak"/>
    <w:uiPriority w:val="72"/>
    <w:qFormat/>
    <w:rsid w:val="00C06169"/>
    <w:pPr>
      <w:ind w:left="720"/>
      <w:contextualSpacing/>
    </w:pPr>
  </w:style>
  <w:style w:type="paragraph" w:customStyle="1" w:styleId="Default">
    <w:name w:val="Default"/>
    <w:rsid w:val="00C06169"/>
    <w:pPr>
      <w:autoSpaceDE w:val="0"/>
      <w:autoSpaceDN w:val="0"/>
      <w:adjustRightInd w:val="0"/>
      <w:spacing w:after="0" w:line="240" w:lineRule="auto"/>
    </w:pPr>
    <w:rPr>
      <w:rFonts w:ascii="Trebuchet MS" w:hAnsi="Trebuchet MS" w:cs="Trebuchet MS"/>
      <w:color w:val="000000"/>
      <w:sz w:val="24"/>
      <w:szCs w:val="24"/>
    </w:rPr>
  </w:style>
  <w:style w:type="character" w:customStyle="1" w:styleId="AkapitzlistZnak">
    <w:name w:val="Akapit z listą Znak"/>
    <w:aliases w:val="CW_Lista Znak"/>
    <w:basedOn w:val="Domylnaczcionkaakapitu"/>
    <w:link w:val="Akapitzlist"/>
    <w:uiPriority w:val="72"/>
    <w:locked/>
    <w:rsid w:val="00C06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87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6</Pages>
  <Words>2565</Words>
  <Characters>15394</Characters>
  <Application>Microsoft Office Word</Application>
  <DocSecurity>0</DocSecurity>
  <Lines>128</Lines>
  <Paragraphs>35</Paragraphs>
  <ScaleCrop>false</ScaleCrop>
  <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Wiatkowska</dc:creator>
  <cp:keywords/>
  <dc:description/>
  <cp:lastModifiedBy>Beata Szuchnicka</cp:lastModifiedBy>
  <cp:revision>33</cp:revision>
  <dcterms:created xsi:type="dcterms:W3CDTF">2021-04-13T11:36:00Z</dcterms:created>
  <dcterms:modified xsi:type="dcterms:W3CDTF">2026-03-17T13:35:00Z</dcterms:modified>
</cp:coreProperties>
</file>